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1"/>
        </w:numPr>
        <w:spacing w:line="240" w:lineRule="auto"/>
        <w:jc w:val="center"/>
        <w:rPr>
          <w:rStyle w:val="19"/>
          <w:rFonts w:eastAsia="Arial Unicode MS"/>
          <w:b/>
        </w:rPr>
        <w:sectPr>
          <w:footerReference r:id="rId3" w:type="default"/>
          <w:pgSz w:w="11910" w:h="16840"/>
          <w:pgMar w:top="1135" w:right="720" w:bottom="1480" w:left="1276" w:header="0" w:footer="1218" w:gutter="0"/>
          <w:pgNumType w:start="0"/>
          <w:cols w:space="720" w:num="1"/>
          <w:docGrid w:linePitch="299" w:charSpace="0"/>
        </w:sectPr>
      </w:pPr>
      <w:bookmarkStart w:id="5" w:name="_GoBack"/>
      <w:r>
        <w:rPr>
          <w:rStyle w:val="19"/>
          <w:rFonts w:eastAsia="Arial Unicode MS"/>
          <w:b/>
        </w:rPr>
        <w:drawing>
          <wp:inline distT="0" distB="0" distL="114300" distR="114300">
            <wp:extent cx="6289040" cy="8895715"/>
            <wp:effectExtent l="0" t="0" r="16510" b="635"/>
            <wp:docPr id="1" name="Изображение 1" descr="фк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к1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88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pStyle w:val="17"/>
        <w:numPr>
          <w:ilvl w:val="0"/>
          <w:numId w:val="1"/>
        </w:numPr>
        <w:spacing w:line="280" w:lineRule="exact"/>
        <w:jc w:val="center"/>
        <w:rPr>
          <w:rStyle w:val="19"/>
          <w:rFonts w:eastAsia="Arial Unicode MS"/>
          <w:b/>
        </w:rPr>
      </w:pPr>
      <w:r>
        <w:rPr>
          <w:rStyle w:val="19"/>
          <w:rFonts w:eastAsia="Arial Unicode MS"/>
          <w:b/>
        </w:rPr>
        <w:t>ОБЩИЕ ПОЛОЖЕНИЯ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Программа государственной итоговой аттестации выпускников по программе подготовки специалистов среднего звена по специальности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49</w:t>
      </w:r>
      <w:r>
        <w:rPr>
          <w:rStyle w:val="19"/>
          <w:rFonts w:eastAsia="Arial Unicode MS"/>
        </w:rPr>
        <w:t>.02.01 Физическая</w:t>
      </w:r>
      <w:r>
        <w:rPr>
          <w:rStyle w:val="19"/>
          <w:rFonts w:hint="default" w:eastAsia="Arial Unicode MS"/>
          <w:lang w:val="en-US"/>
        </w:rPr>
        <w:t xml:space="preserve"> культура</w:t>
      </w:r>
      <w:r>
        <w:rPr>
          <w:rStyle w:val="19"/>
          <w:rFonts w:eastAsia="Arial Unicode M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(очной формы обучения) разработана в соответствии с Федеральным законом Российской Федерации от 29 декабря 2012 г. № 273-ФЗ «Об образовании в Российской Федерации»; Приказом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№29200); Приказом Министерства Просвещения Российской Федерации от 08.11.2021г.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 Федеральным государственным образовательным стандартом среднего профессионального образования по специальности </w:t>
      </w:r>
      <w:r>
        <w:rPr>
          <w:rStyle w:val="19"/>
          <w:rFonts w:eastAsia="Arial Unicode MS"/>
        </w:rPr>
        <w:t xml:space="preserve"> </w:t>
      </w:r>
      <w:r>
        <w:rPr>
          <w:rStyle w:val="19"/>
          <w:rFonts w:hint="default" w:eastAsia="Arial Unicode MS"/>
          <w:lang w:val="en-US"/>
        </w:rPr>
        <w:t>49</w:t>
      </w:r>
      <w:r>
        <w:rPr>
          <w:rStyle w:val="19"/>
          <w:rFonts w:eastAsia="Arial Unicode MS"/>
        </w:rPr>
        <w:t>.02.01 «Физическая</w:t>
      </w:r>
      <w:r>
        <w:rPr>
          <w:rStyle w:val="19"/>
          <w:rFonts w:hint="default" w:eastAsia="Arial Unicode MS"/>
          <w:lang w:val="en-US"/>
        </w:rPr>
        <w:t xml:space="preserve"> культура</w:t>
      </w:r>
      <w:r>
        <w:rPr>
          <w:rStyle w:val="19"/>
          <w:rFonts w:eastAsia="Arial Unicode MS"/>
        </w:rPr>
        <w:t>».</w:t>
      </w:r>
      <w:r>
        <w:rPr>
          <w:color w:val="000000"/>
          <w:sz w:val="28"/>
          <w:szCs w:val="28"/>
          <w:lang w:eastAsia="ru-RU" w:bidi="ru-RU"/>
        </w:rPr>
        <w:t xml:space="preserve"> (Приказ №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976</w:t>
      </w:r>
      <w:r>
        <w:rPr>
          <w:color w:val="000000"/>
          <w:sz w:val="28"/>
          <w:szCs w:val="28"/>
          <w:lang w:eastAsia="ru-RU" w:bidi="ru-RU"/>
        </w:rPr>
        <w:t xml:space="preserve"> от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11</w:t>
      </w:r>
      <w:r>
        <w:rPr>
          <w:color w:val="000000"/>
          <w:sz w:val="28"/>
          <w:szCs w:val="28"/>
          <w:lang w:eastAsia="ru-RU" w:bidi="ru-RU"/>
        </w:rPr>
        <w:t>.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08</w:t>
      </w:r>
      <w:r>
        <w:rPr>
          <w:color w:val="000000"/>
          <w:sz w:val="28"/>
          <w:szCs w:val="28"/>
          <w:lang w:eastAsia="ru-RU" w:bidi="ru-RU"/>
        </w:rPr>
        <w:t>.20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14</w:t>
      </w:r>
      <w:r>
        <w:rPr>
          <w:color w:val="000000"/>
          <w:sz w:val="28"/>
          <w:szCs w:val="28"/>
          <w:lang w:eastAsia="ru-RU" w:bidi="ru-RU"/>
        </w:rPr>
        <w:t>г.); Распоряжением Министерства просвещения Российской Федерации от 01.04.2019 № Р-42 «Об утверждении методических рекомендаций о проведении аттестации с использованием механизма демонстрационного экзамена» (в ред. распоряжения Минпросвещения России от 01.04.2020 № Р-36); письмом Минобрнауки РФ от 20.07.2015 г. № 06-846 «Методические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 Уставом и локальными правовыми актами техникума.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Используемые сокращения: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ГЭК - Государственная экзаменационная комиссия;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ППССЗ - программа подготовки специалистов среднего звена;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ПМ - профессиональный модуль;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СПО - среднее профессиональное образование;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ДЭ - демонстрационный экзамен;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ФГОС - федеральный государственный образовательный стандарт;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ВД - вид деятельности;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ОК - общие компетенции;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ПК - профессиональные компетенции.</w:t>
      </w:r>
    </w:p>
    <w:p>
      <w:pPr>
        <w:spacing w:line="360" w:lineRule="auto"/>
        <w:ind w:left="426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ГИА проводится в целях определения соответствия результатов освоения выпускниками ООП соответствующим требованиям ФГОС.</w:t>
      </w:r>
    </w:p>
    <w:p>
      <w:pPr>
        <w:spacing w:line="360" w:lineRule="auto"/>
        <w:ind w:left="426" w:firstLine="425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Программа ГИА является частью ООП в соответствии с ФГОС по специальности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 xml:space="preserve"> 49</w:t>
      </w:r>
      <w:r>
        <w:rPr>
          <w:rStyle w:val="19"/>
          <w:rFonts w:eastAsia="Arial Unicode MS"/>
        </w:rPr>
        <w:t>.02.01. «Физическая</w:t>
      </w:r>
      <w:r>
        <w:rPr>
          <w:rStyle w:val="19"/>
          <w:rFonts w:hint="default" w:eastAsia="Arial Unicode MS"/>
          <w:lang w:val="en-US"/>
        </w:rPr>
        <w:t xml:space="preserve"> культура</w:t>
      </w:r>
      <w:r>
        <w:rPr>
          <w:rStyle w:val="19"/>
          <w:rFonts w:eastAsia="Arial Unicode MS"/>
        </w:rPr>
        <w:t xml:space="preserve">» </w:t>
      </w:r>
      <w:r>
        <w:rPr>
          <w:color w:val="000000"/>
          <w:sz w:val="28"/>
          <w:szCs w:val="28"/>
          <w:lang w:eastAsia="ru-RU" w:bidi="ru-RU"/>
        </w:rPr>
        <w:t>в части освоения основных видов деятельности и соответствующих профессиональных компетенций: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1.1.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Определять цели и задачи, планировать учебно-тренировочные занятия.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ПК 1.2.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Проводить учебно- тренировочные занятия.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ПК 1.3.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Проводить учебно- тренировочные занятия.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1.4.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1.5.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Анализировать учебно-тренировочные занятия, процесс и результаты руководства соревновательной деятельностью.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ПК 1.6 Проводить спортивный отбор и спортивную ориентацию.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ПК 1.7 Подбирать, эксплуатировать и готовить к занятиям и соревнованиям спортивное оборудование и инвентарь.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ПК 1.8 Оформлять и вести документацию, обеспечивающую учебно-тренировочный процесс и соревновательную деятельность спортсменов.</w:t>
      </w:r>
    </w:p>
    <w:p>
      <w:pPr>
        <w:spacing w:after="0" w:line="259" w:lineRule="auto"/>
        <w:ind w:left="567" w:right="0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ПК 2.1.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Определять цели, задачи и планировать физкультурно-спортивные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мероприятия и занятия с различными возрастными группами населения.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2.2.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Мотивировать население различных возрастных групп к участию в физкультурно-спортивной деятельности.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ПК 2.3.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Организовывать и проводить физкультурно-спортивные мероприятия и занятия.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2.4.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Осуществлять педагогический контроль в процессе проведения физкультурно-спортивных мероприятий и занятий.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3.1.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3.2.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ПК 3.3.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>ПК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3.4.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Оформлять методические разработки в виде отчетов, рефератов, выступлений.</w:t>
      </w:r>
    </w:p>
    <w:p>
      <w:pPr>
        <w:tabs>
          <w:tab w:val="left" w:pos="918"/>
        </w:tabs>
        <w:autoSpaceDE/>
        <w:autoSpaceDN/>
        <w:spacing w:line="360" w:lineRule="auto"/>
        <w:ind w:left="851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ПК 3.5. Участвовать в исследовательской и проектной деятельности в области образования, физической культуры и спорта.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>
      <w:pPr>
        <w:autoSpaceDE/>
        <w:autoSpaceDN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Общие компетенции выпускника, включающие в себя способность: 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Понимать сущность и социальную значимость своей будущей профессии, проявлять к ней устойчивый интерес.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03.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Оценивать иски и понимать решения в нестандартных ситуациях.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05.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06.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Работать в коллективе и команде, взаимодействовать с коллегами и социальными партнерами.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07.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>
      <w:pPr>
        <w:spacing w:after="0" w:line="272" w:lineRule="auto"/>
        <w:ind w:left="878" w:leftChars="399" w:right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08.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Самостоятельно определять задачи профессионального и личностного     развития, заниматься самообразованием, осознанно планировать </w:t>
      </w:r>
      <w:r>
        <w:rPr>
          <w:rFonts w:hint="default" w:ascii="Times New Roman" w:hAnsi="Times New Roman" w:cs="Times New Roman"/>
          <w:sz w:val="28"/>
          <w:szCs w:val="28"/>
        </w:rPr>
        <w:t>повышение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квалиикации.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ОК 09.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Осуществлять профессиональную деятельность в условиях обновления ее целей, содержания и смены технологий.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ОК 10. Осуществлять профилактику травматизма, обеспечивать охрану жизни и здоровья занимающихся.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ОК 11.Строить профессиональную деятельность с соблюдением правовых норм.</w:t>
      </w:r>
    </w:p>
    <w:p>
      <w:pPr>
        <w:pStyle w:val="60"/>
        <w:spacing w:line="360" w:lineRule="auto"/>
        <w:ind w:left="880" w:leftChars="40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 спортивной деятельности. </w:t>
      </w:r>
    </w:p>
    <w:p>
      <w:pPr>
        <w:pStyle w:val="17"/>
        <w:tabs>
          <w:tab w:val="left" w:pos="3652"/>
        </w:tabs>
        <w:autoSpaceDE/>
        <w:autoSpaceDN/>
        <w:spacing w:line="360" w:lineRule="auto"/>
        <w:ind w:left="851"/>
        <w:jc w:val="both"/>
        <w:rPr>
          <w:sz w:val="24"/>
          <w:szCs w:val="24"/>
        </w:rPr>
      </w:pPr>
      <w:r>
        <w:rPr>
          <w:rStyle w:val="27"/>
          <w:bCs w:val="0"/>
        </w:rPr>
        <w:t>2.ФОРМА И СРОКИ ПРОВЕДЕНИЯ ГОСУДАРСТВЕННОЙ ИТОГОВОЙ АТТЕСТАЦИИ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>Государственная итоговая аттестация проводится в форме защиты дипломного проекта и демонстрационного экзамена по специальности</w:t>
      </w:r>
      <w:r>
        <w:rPr>
          <w:rStyle w:val="19"/>
          <w:rFonts w:hint="default"/>
          <w:lang w:val="en-US"/>
        </w:rPr>
        <w:t xml:space="preserve"> «Физическая культура»</w:t>
      </w:r>
      <w:r>
        <w:rPr>
          <w:rStyle w:val="19"/>
        </w:rPr>
        <w:t>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>Дипломный проект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предполагает самостоятельную подготовку (написание) выпускником проекта,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rStyle w:val="19"/>
        </w:rPr>
        <w:t xml:space="preserve">Тематика дипломных проектов (приложение </w:t>
      </w:r>
      <w:r>
        <w:rPr>
          <w:rStyle w:val="19"/>
          <w:rFonts w:hint="default"/>
          <w:lang w:val="en-US"/>
        </w:rPr>
        <w:t>1</w:t>
      </w:r>
      <w:r>
        <w:rPr>
          <w:rStyle w:val="19"/>
        </w:rPr>
        <w:t xml:space="preserve">) определяется образовательной организацией. Тематика дипломных проектов после рассмотрения педагогическим советом согласовываются с работодателем. Выпускнику предоставляется право выбора темы дипломного проекта, в том числе предложения своей темы с необходимым обоснованием целесообразности ее разработки для практического применения. Тема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специальности </w:t>
      </w:r>
      <w:r>
        <w:rPr>
          <w:rStyle w:val="19"/>
          <w:rFonts w:hint="default"/>
          <w:lang w:val="en-US"/>
        </w:rPr>
        <w:t>49</w:t>
      </w:r>
      <w:r>
        <w:rPr>
          <w:rStyle w:val="19"/>
        </w:rPr>
        <w:t>.02.01 Физическая</w:t>
      </w:r>
      <w:r>
        <w:rPr>
          <w:rStyle w:val="19"/>
          <w:rFonts w:hint="default"/>
          <w:lang w:val="en-US"/>
        </w:rPr>
        <w:t xml:space="preserve"> культура</w:t>
      </w:r>
      <w:r>
        <w:rPr>
          <w:rStyle w:val="19"/>
        </w:rPr>
        <w:t>:</w:t>
      </w:r>
    </w:p>
    <w:p>
      <w:pPr>
        <w:spacing w:line="360" w:lineRule="auto"/>
        <w:ind w:left="709" w:firstLine="284"/>
        <w:jc w:val="both"/>
        <w:rPr>
          <w:rFonts w:eastAsia="Calibri"/>
          <w:b w:val="0"/>
          <w:bCs w:val="0"/>
          <w:color w:val="auto"/>
          <w:sz w:val="28"/>
          <w:szCs w:val="28"/>
          <w:lang w:val="ru-RU"/>
        </w:rPr>
      </w:pPr>
      <w:r>
        <w:rPr>
          <w:rStyle w:val="19"/>
          <w:b w:val="0"/>
          <w:bCs w:val="0"/>
          <w:sz w:val="28"/>
          <w:szCs w:val="28"/>
        </w:rPr>
        <w:t xml:space="preserve">ПМ 1 </w:t>
      </w:r>
      <w:r>
        <w:rPr>
          <w:rFonts w:eastAsia="Calibri"/>
          <w:b w:val="0"/>
          <w:bCs w:val="0"/>
          <w:color w:val="auto"/>
          <w:sz w:val="28"/>
          <w:szCs w:val="28"/>
          <w:lang w:val="ru-RU"/>
        </w:rPr>
        <w:t xml:space="preserve">Преподавание физической культуры по основам общеобразовательным программам </w:t>
      </w:r>
    </w:p>
    <w:p>
      <w:pPr>
        <w:spacing w:line="360" w:lineRule="auto"/>
        <w:ind w:left="709" w:firstLine="284"/>
        <w:jc w:val="both"/>
        <w:rPr>
          <w:rStyle w:val="19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Style w:val="19"/>
          <w:b w:val="0"/>
          <w:bCs w:val="0"/>
          <w:sz w:val="28"/>
          <w:szCs w:val="28"/>
        </w:rPr>
        <w:t xml:space="preserve">ПМ 2 </w:t>
      </w:r>
      <w:r>
        <w:rPr>
          <w:rFonts w:eastAsia="Calibri"/>
          <w:b w:val="0"/>
          <w:bCs w:val="0"/>
          <w:color w:val="auto"/>
          <w:sz w:val="28"/>
          <w:szCs w:val="28"/>
          <w:lang w:val="ru-RU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</w:p>
    <w:p>
      <w:pPr>
        <w:spacing w:line="360" w:lineRule="auto"/>
        <w:ind w:left="709" w:firstLine="284"/>
        <w:jc w:val="both"/>
        <w:rPr>
          <w:rStyle w:val="19"/>
          <w:b w:val="0"/>
          <w:bCs w:val="0"/>
          <w:sz w:val="28"/>
          <w:szCs w:val="28"/>
        </w:rPr>
      </w:pPr>
      <w:r>
        <w:rPr>
          <w:rStyle w:val="19"/>
          <w:b w:val="0"/>
          <w:bCs w:val="0"/>
          <w:sz w:val="28"/>
          <w:szCs w:val="28"/>
        </w:rPr>
        <w:t xml:space="preserve">ПМ 3 </w:t>
      </w:r>
      <w:r>
        <w:rPr>
          <w:rFonts w:eastAsia="Calibri"/>
          <w:b w:val="0"/>
          <w:bCs w:val="0"/>
          <w:color w:val="auto"/>
          <w:sz w:val="28"/>
          <w:szCs w:val="28"/>
          <w:lang w:val="ru-RU"/>
        </w:rPr>
        <w:t>Методическое обеспечение процесса физического воспитания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Для подготовки дипломного проекта выпускнику назначается руководитель и при необходимости консультанты, оказывающие выпускнику методическую поддержку.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Закрепление за выпускниками тем дипломных проектов, назначение руководителей и консультантов осуществляется приказом директора техникума.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Этапы и сроки выполнения дипломного проекта определены графиком (Приложение 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).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Программа ГИА утверждается образовательной организацией после обсуждения на заседании педагогического совета с участием председателей ГЭК, после чего доводится до сведения выпускников не позднее, чем за шесть месяцев до начала ГИА.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Демонстрационный экзамен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Министерство просвещения Российской Федерации обеспечивает размещение разработанных комплектов оценочной документации на официальном сайте </w:t>
      </w:r>
      <w:r>
        <w:fldChar w:fldCharType="begin"/>
      </w:r>
      <w:r>
        <w:instrText xml:space="preserve"> HYPERLINK "https://de.firpo.ru/om/" </w:instrText>
      </w:r>
      <w:r>
        <w:fldChar w:fldCharType="separate"/>
      </w:r>
      <w:r>
        <w:rPr>
          <w:rStyle w:val="7"/>
          <w:sz w:val="28"/>
          <w:szCs w:val="28"/>
          <w:lang w:eastAsia="ru-RU" w:bidi="ru-RU"/>
        </w:rPr>
        <w:t>https://de.firpo.ru/om/</w:t>
      </w:r>
      <w:r>
        <w:rPr>
          <w:rStyle w:val="7"/>
          <w:sz w:val="28"/>
          <w:szCs w:val="28"/>
          <w:lang w:eastAsia="ru-RU" w:bidi="ru-RU"/>
        </w:rPr>
        <w:fldChar w:fldCharType="end"/>
      </w:r>
      <w:r>
        <w:rPr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"Интернет" (далее - сеть "Интернет") не позднее 1 октября года, предшествующего проведению ГИА. Сроки проведения ГИА утверждаются директором и доводятся до сведения выпускников, членов ГЭК, преподавателей не позднее, чем за месяц до их начала.</w:t>
      </w:r>
    </w:p>
    <w:p>
      <w:pPr>
        <w:spacing w:line="360" w:lineRule="auto"/>
        <w:ind w:left="709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Объем времени на подготовку и проведение итоговых аттестационных испытаний составляет 6 недель, включая подготовку и защиту дипломного проекта и проведение ДЭ, которые проводятся в соответствии с учебным планом </w:t>
      </w:r>
      <w:r>
        <w:rPr>
          <w:sz w:val="28"/>
          <w:szCs w:val="28"/>
          <w:lang w:eastAsia="ru-RU" w:bidi="ru-RU"/>
        </w:rPr>
        <w:t>с 12 мая 2023 года по 23 июня 2023 года.</w:t>
      </w:r>
    </w:p>
    <w:p>
      <w:pPr>
        <w:pStyle w:val="17"/>
        <w:spacing w:line="360" w:lineRule="auto"/>
        <w:ind w:left="1080"/>
        <w:rPr>
          <w:rStyle w:val="27"/>
          <w:bCs w:val="0"/>
          <w:sz w:val="28"/>
          <w:szCs w:val="28"/>
        </w:rPr>
      </w:pPr>
      <w:r>
        <w:rPr>
          <w:rStyle w:val="27"/>
          <w:bCs w:val="0"/>
          <w:sz w:val="28"/>
          <w:szCs w:val="28"/>
        </w:rPr>
        <w:t>3. ГОСУДАРСТВЕННАЯ ЭКЗАМЕНАЦИОННАЯ КОМИССИЯ</w:t>
      </w:r>
    </w:p>
    <w:p>
      <w:pPr>
        <w:spacing w:line="360" w:lineRule="auto"/>
        <w:ind w:left="426" w:firstLine="425"/>
        <w:jc w:val="both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 Формирование состава государственной экзаменационной комиссии осуществляется в соответствии с Порядком проведения ГИА по образовательным программам СПО.  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ГИА выпускников по специальности </w:t>
      </w:r>
      <w:r>
        <w:rPr>
          <w:rStyle w:val="28"/>
          <w:rFonts w:hint="default"/>
          <w:sz w:val="28"/>
          <w:szCs w:val="28"/>
          <w:shd w:val="clear" w:color="auto" w:fill="FFFFFF"/>
          <w:lang w:val="ru-RU"/>
        </w:rPr>
        <w:t>49</w:t>
      </w:r>
      <w:r>
        <w:rPr>
          <w:rStyle w:val="19"/>
        </w:rPr>
        <w:t>.02.01 Физическая</w:t>
      </w:r>
      <w:r>
        <w:rPr>
          <w:rStyle w:val="19"/>
          <w:rFonts w:hint="default"/>
          <w:lang w:val="en-US"/>
        </w:rPr>
        <w:t xml:space="preserve"> культура</w:t>
      </w:r>
      <w:r>
        <w:rPr>
          <w:rStyle w:val="19"/>
        </w:rPr>
        <w:t xml:space="preserve"> </w:t>
      </w:r>
      <w:r>
        <w:rPr>
          <w:rStyle w:val="28"/>
          <w:sz w:val="28"/>
          <w:szCs w:val="28"/>
          <w:shd w:val="clear" w:color="auto" w:fill="FFFFFF"/>
        </w:rPr>
        <w:t xml:space="preserve">проводится ГЭК, которая формируется из числа педагогических работников  техникума; лиц, </w:t>
      </w:r>
      <w:r>
        <w:rPr>
          <w:rStyle w:val="28"/>
          <w:sz w:val="28"/>
          <w:szCs w:val="28"/>
          <w:shd w:val="clear" w:color="auto" w:fill="FFFFFF"/>
          <w:lang w:val="ru-RU"/>
        </w:rPr>
        <w:t>приглашённых</w:t>
      </w:r>
      <w:r>
        <w:rPr>
          <w:rStyle w:val="28"/>
          <w:sz w:val="28"/>
          <w:szCs w:val="28"/>
          <w:shd w:val="clear" w:color="auto" w:fill="FFFFFF"/>
        </w:rPr>
        <w:t xml:space="preserve"> из сторонних организаций, в том числе,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выпускники; экспертов организации, </w:t>
      </w:r>
      <w:r>
        <w:rPr>
          <w:rStyle w:val="28"/>
          <w:sz w:val="28"/>
          <w:szCs w:val="28"/>
          <w:shd w:val="clear" w:color="auto" w:fill="FFFFFF"/>
          <w:lang w:val="ru-RU"/>
        </w:rPr>
        <w:t>наделённой</w:t>
      </w:r>
      <w:r>
        <w:rPr>
          <w:rStyle w:val="28"/>
          <w:sz w:val="28"/>
          <w:szCs w:val="28"/>
          <w:shd w:val="clear" w:color="auto" w:fill="FFFFFF"/>
        </w:rPr>
        <w:t xml:space="preserve"> полномочиями по обеспечению прохождения ГИА в форме демонстрационного экзамена. 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>Состав ГЭК утверждается приказом директора техникума.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 ГЭК возглавляет председатель, который организует и контролирует деятельность государственной экзаменационной комиссии,  обеспечивает единство требований, предъявляемых к выпускникам.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rStyle w:val="28"/>
          <w:sz w:val="28"/>
          <w:szCs w:val="28"/>
          <w:shd w:val="clear" w:color="auto" w:fill="FFFFFF"/>
        </w:rPr>
      </w:pPr>
      <w:r>
        <w:rPr>
          <w:rStyle w:val="28"/>
          <w:sz w:val="28"/>
          <w:szCs w:val="28"/>
          <w:shd w:val="clear" w:color="auto" w:fill="FFFFFF"/>
        </w:rPr>
        <w:t xml:space="preserve"> Председателем ГЭК утверждается лицо, не работающее в техникуме, из числа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 Председатель ГЭК утверждается не позднее 20 декабря текущего года на следующий календарный год (с 1 января по 31 декабря) Министерством  образования и науки РСО-Алания. </w:t>
      </w:r>
    </w:p>
    <w:p>
      <w:pPr>
        <w:pStyle w:val="29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left="426" w:firstLine="425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 xml:space="preserve"> Экспертная группа </w:t>
      </w:r>
      <w:r>
        <w:rPr>
          <w:color w:val="222222"/>
          <w:sz w:val="28"/>
          <w:szCs w:val="28"/>
          <w:lang w:val="ru-RU"/>
        </w:rPr>
        <w:t>создаётся</w:t>
      </w:r>
      <w:r>
        <w:rPr>
          <w:color w:val="222222"/>
          <w:sz w:val="28"/>
          <w:szCs w:val="28"/>
        </w:rPr>
        <w:t xml:space="preserve"> </w:t>
      </w:r>
      <w:r>
        <w:rPr>
          <w:rStyle w:val="28"/>
          <w:sz w:val="28"/>
          <w:szCs w:val="28"/>
          <w:shd w:val="clear" w:color="auto" w:fill="FFFFFF"/>
        </w:rPr>
        <w:t xml:space="preserve"> по специальности </w:t>
      </w:r>
      <w:r>
        <w:rPr>
          <w:rStyle w:val="28"/>
          <w:rFonts w:hint="default"/>
          <w:sz w:val="28"/>
          <w:szCs w:val="28"/>
          <w:shd w:val="clear" w:color="auto" w:fill="FFFFFF"/>
          <w:lang w:val="ru-RU"/>
        </w:rPr>
        <w:t>49</w:t>
      </w:r>
      <w:r>
        <w:rPr>
          <w:rStyle w:val="19"/>
        </w:rPr>
        <w:t>.02.01 Физическая</w:t>
      </w:r>
      <w:r>
        <w:rPr>
          <w:rStyle w:val="19"/>
          <w:rFonts w:hint="default"/>
          <w:lang w:val="en-US"/>
        </w:rPr>
        <w:t xml:space="preserve"> культура</w:t>
      </w:r>
      <w:r>
        <w:rPr>
          <w:color w:val="222222"/>
          <w:sz w:val="28"/>
          <w:szCs w:val="28"/>
        </w:rPr>
        <w:t xml:space="preserve"> для проведения демонстрационного экзамена. Экспертную группу возглавляет главный эксперт, назначаемый из числа экспертов, </w:t>
      </w:r>
      <w:r>
        <w:rPr>
          <w:color w:val="222222"/>
          <w:sz w:val="28"/>
          <w:szCs w:val="28"/>
          <w:lang w:val="ru-RU"/>
        </w:rPr>
        <w:t>включённых</w:t>
      </w:r>
      <w:r>
        <w:rPr>
          <w:color w:val="222222"/>
          <w:sz w:val="28"/>
          <w:szCs w:val="28"/>
        </w:rPr>
        <w:t xml:space="preserve"> в состав ГЭК.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>
      <w:pPr>
        <w:pStyle w:val="17"/>
        <w:spacing w:line="274" w:lineRule="exact"/>
      </w:pPr>
    </w:p>
    <w:p>
      <w:pPr>
        <w:tabs>
          <w:tab w:val="left" w:pos="2767"/>
        </w:tabs>
        <w:autoSpaceDE/>
        <w:autoSpaceDN/>
        <w:spacing w:line="360" w:lineRule="auto"/>
        <w:ind w:left="851"/>
        <w:rPr>
          <w:sz w:val="24"/>
          <w:szCs w:val="24"/>
        </w:rPr>
      </w:pPr>
      <w:r>
        <w:rPr>
          <w:rStyle w:val="27"/>
          <w:bCs w:val="0"/>
        </w:rPr>
        <w:t>4.ПОРЯДОК ПОДГОТОВКИ И ПРОВЕДЕНИЯ ГОСУДАРСТВЕННОЙ ИТОГОВОЙ АТТЕСТАЦИИ</w:t>
      </w:r>
    </w:p>
    <w:p>
      <w:pPr>
        <w:tabs>
          <w:tab w:val="left" w:pos="1273"/>
        </w:tabs>
        <w:autoSpaceDE/>
        <w:autoSpaceDN/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>Условия подготовки и проведения ГИА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К ГИА допускается выпускник, не имеющий академической задолженности и в полном объёме выполнивший учебный план или индивидуальный учебный план по осваиваемой образовательной программе подготовки специалистов среднего звена. Допуск выпускника к ГИА оформляется приказом директора техникума.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 ГЭК выпускник предоставляет следующие материалы и документы: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Задание на дипломный проект.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Сшитый дипломный проект.</w:t>
      </w:r>
    </w:p>
    <w:p>
      <w:pPr>
        <w:tabs>
          <w:tab w:val="left" w:pos="715"/>
          <w:tab w:val="left" w:pos="4492"/>
        </w:tabs>
        <w:autoSpaceDE/>
        <w:autoSpaceDN/>
        <w:spacing w:line="360" w:lineRule="auto"/>
        <w:ind w:left="851"/>
        <w:jc w:val="both"/>
        <w:rPr>
          <w:sz w:val="28"/>
          <w:szCs w:val="28"/>
        </w:rPr>
      </w:pPr>
      <w:r>
        <w:rPr>
          <w:rStyle w:val="19"/>
        </w:rPr>
        <w:t>-      Отзыв руководителя на дипломный</w:t>
      </w:r>
      <w:r>
        <w:rPr>
          <w:rStyle w:val="19"/>
        </w:rPr>
        <w:tab/>
      </w:r>
      <w:r>
        <w:rPr>
          <w:rStyle w:val="19"/>
        </w:rPr>
        <w:t>проект.</w:t>
      </w:r>
    </w:p>
    <w:p>
      <w:pPr>
        <w:numPr>
          <w:ilvl w:val="0"/>
          <w:numId w:val="2"/>
        </w:numPr>
        <w:tabs>
          <w:tab w:val="left" w:pos="71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Рецензия на дипломный проект.</w:t>
      </w:r>
    </w:p>
    <w:p>
      <w:pPr>
        <w:tabs>
          <w:tab w:val="left" w:pos="1273"/>
          <w:tab w:val="left" w:pos="4547"/>
        </w:tabs>
        <w:autoSpaceDE/>
        <w:autoSpaceDN/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>Необходимые материалы для выполнения дипломного проекта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Для выполнения дипломного проекта выпускнику выдаётся задание на дипломный проект, разработанное руководителем дипломного проекта по утверждённой теме. Задание на дипломный проект рассматривается педагогическим советом, и утверждается заместителем директора по УР.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Выдача выпускнику задания на дипломный проект должна сопровождаться консультацией со стороны руководителя, в ходе которой разъясняются задачи, структура, объем проекта, принцип разработки и оформления.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 xml:space="preserve">Методические указания по выполнению дипломного проекта по специальности </w:t>
      </w:r>
      <w:r>
        <w:rPr>
          <w:rStyle w:val="19"/>
          <w:rFonts w:hint="default"/>
          <w:lang w:val="en-US"/>
        </w:rPr>
        <w:t>49</w:t>
      </w:r>
      <w:r>
        <w:rPr>
          <w:rStyle w:val="19"/>
        </w:rPr>
        <w:t>.02.01 Физическая</w:t>
      </w:r>
      <w:r>
        <w:rPr>
          <w:rStyle w:val="19"/>
          <w:rFonts w:hint="default"/>
          <w:lang w:val="en-US"/>
        </w:rPr>
        <w:t xml:space="preserve"> культура</w:t>
      </w:r>
      <w:r>
        <w:rPr>
          <w:rStyle w:val="19"/>
        </w:rPr>
        <w:t xml:space="preserve"> разрабатываются преподавателями, реализующими ПМ по данной специальности, обсуждаются на заседании педагогического совета и утверждаются заместителем директора по УР.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 xml:space="preserve">При выполнении дипломного проекта по специальности </w:t>
      </w:r>
      <w:r>
        <w:rPr>
          <w:rStyle w:val="19"/>
          <w:rFonts w:hint="default"/>
          <w:lang w:val="en-US"/>
        </w:rPr>
        <w:t>49</w:t>
      </w:r>
      <w:r>
        <w:rPr>
          <w:rStyle w:val="19"/>
        </w:rPr>
        <w:t>.02.01 Физическая</w:t>
      </w:r>
      <w:r>
        <w:rPr>
          <w:rStyle w:val="19"/>
          <w:rFonts w:hint="default"/>
          <w:lang w:val="en-US"/>
        </w:rPr>
        <w:t xml:space="preserve"> культура</w:t>
      </w:r>
      <w:r>
        <w:rPr>
          <w:rStyle w:val="19"/>
        </w:rPr>
        <w:t xml:space="preserve"> рекомендуется использовать учебную и справочную литературу (Приложение </w:t>
      </w:r>
      <w:r>
        <w:rPr>
          <w:rStyle w:val="19"/>
          <w:rFonts w:hint="default"/>
          <w:lang w:val="en-US"/>
        </w:rPr>
        <w:t>3</w:t>
      </w:r>
      <w:r>
        <w:rPr>
          <w:rStyle w:val="19"/>
        </w:rPr>
        <w:t>).</w:t>
      </w:r>
    </w:p>
    <w:p>
      <w:pPr>
        <w:tabs>
          <w:tab w:val="left" w:pos="1196"/>
        </w:tabs>
        <w:autoSpaceDE/>
        <w:autoSpaceDN/>
        <w:spacing w:line="360" w:lineRule="auto"/>
        <w:ind w:left="567" w:firstLine="284"/>
        <w:jc w:val="both"/>
        <w:outlineLvl w:val="3"/>
        <w:rPr>
          <w:sz w:val="28"/>
          <w:szCs w:val="28"/>
        </w:rPr>
      </w:pPr>
      <w:bookmarkStart w:id="0" w:name="bookmark8"/>
      <w:r>
        <w:rPr>
          <w:rStyle w:val="31"/>
          <w:bCs w:val="0"/>
          <w:sz w:val="28"/>
          <w:szCs w:val="28"/>
        </w:rPr>
        <w:t>Особенности проведения ГИА для выпускников из числа лиц с ограниченными возможностями здоровья, детей-инвалидов и инвалидов</w:t>
      </w:r>
      <w:bookmarkEnd w:id="0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проведении ГИА обеспечивается соблюдение следующих общих требований: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>
      <w:pPr>
        <w:tabs>
          <w:tab w:val="left" w:pos="1088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а)</w:t>
      </w:r>
      <w:r>
        <w:rPr>
          <w:rStyle w:val="19"/>
        </w:rPr>
        <w:tab/>
      </w:r>
      <w:r>
        <w:rPr>
          <w:rStyle w:val="19"/>
        </w:rPr>
        <w:t>для слепых: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>
      <w:pPr>
        <w:tabs>
          <w:tab w:val="left" w:pos="1102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б)</w:t>
      </w:r>
      <w:r>
        <w:rPr>
          <w:rStyle w:val="19"/>
        </w:rPr>
        <w:tab/>
      </w:r>
      <w:r>
        <w:rPr>
          <w:rStyle w:val="19"/>
        </w:rPr>
        <w:t>для слабовидящих: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rStyle w:val="19"/>
        </w:rPr>
        <w:t>обеспечивается индивидуальное равномерное освещение не менее 300 люкс; выпускникам для выполнения задания при необходимости предоставляется увеличивающее устройство;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>
      <w:pPr>
        <w:tabs>
          <w:tab w:val="left" w:pos="1102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в)</w:t>
      </w:r>
      <w:r>
        <w:rPr>
          <w:rStyle w:val="19"/>
        </w:rPr>
        <w:tab/>
      </w:r>
      <w:r>
        <w:rPr>
          <w:rStyle w:val="19"/>
        </w:rPr>
        <w:t>для глухих и слабослышащих, с тяжелыми нарушениями речи: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rStyle w:val="19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 по их желанию государственный экзамен может проводиться в письменной форме;</w:t>
      </w:r>
    </w:p>
    <w:p>
      <w:pPr>
        <w:tabs>
          <w:tab w:val="left" w:pos="104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г)</w:t>
      </w:r>
      <w:r>
        <w:rPr>
          <w:rStyle w:val="19"/>
        </w:rPr>
        <w:tab/>
      </w:r>
      <w:r>
        <w:rPr>
          <w:rStyle w:val="19"/>
        </w:rPr>
        <w:t>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их желанию государственный экзамен может проводиться в устной форме;</w:t>
      </w:r>
    </w:p>
    <w:p>
      <w:pPr>
        <w:tabs>
          <w:tab w:val="left" w:pos="104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д)</w:t>
      </w:r>
      <w:r>
        <w:rPr>
          <w:rStyle w:val="19"/>
        </w:rPr>
        <w:tab/>
      </w:r>
      <w:r>
        <w:rPr>
          <w:rStyle w:val="19"/>
        </w:rPr>
        <w:t>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>
      <w:pPr>
        <w:tabs>
          <w:tab w:val="left" w:pos="1261"/>
        </w:tabs>
        <w:autoSpaceDE/>
        <w:autoSpaceDN/>
        <w:spacing w:line="360" w:lineRule="auto"/>
        <w:ind w:left="567" w:firstLine="284"/>
        <w:jc w:val="center"/>
        <w:outlineLvl w:val="3"/>
        <w:rPr>
          <w:rStyle w:val="31"/>
          <w:bCs w:val="0"/>
          <w:sz w:val="28"/>
          <w:szCs w:val="28"/>
        </w:rPr>
      </w:pPr>
      <w:bookmarkStart w:id="1" w:name="bookmark9"/>
    </w:p>
    <w:p>
      <w:pPr>
        <w:tabs>
          <w:tab w:val="left" w:pos="1261"/>
        </w:tabs>
        <w:autoSpaceDE/>
        <w:autoSpaceDN/>
        <w:spacing w:line="360" w:lineRule="auto"/>
        <w:ind w:left="567" w:firstLine="284"/>
        <w:jc w:val="center"/>
        <w:outlineLvl w:val="3"/>
        <w:rPr>
          <w:sz w:val="28"/>
          <w:szCs w:val="28"/>
        </w:rPr>
      </w:pPr>
      <w:r>
        <w:rPr>
          <w:rStyle w:val="31"/>
          <w:bCs w:val="0"/>
          <w:sz w:val="28"/>
          <w:szCs w:val="28"/>
        </w:rPr>
        <w:t>Порядок предоставления дипломного проекта</w:t>
      </w:r>
      <w:bookmarkEnd w:id="1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Перед защитой дипломного проекта выпускающая комиссия проводит предварительную защиту дипломного проекта. На предзащиту выпускники обязаны представить предварительный вариант текста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Предварительная защита проводится не позднее, чем за 2 недели до защиты. Замечания и дополнения к дипломному проекту, высказанные на предзащите, обязательно учитываются выпускниками до представления проекта к защите.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Окончательная версия выполненного, полностью оформленного и подписанного проекта предоставляется руководителю вместе с электронной версией не позднее, чем за 1 неделю до защиты.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составлении отзыва руководитель особое внимание должен обратить на то, что в нем не следует пересказывать содержание глав проекта. Оценка дипломного проекта осуществляется по следующим показателям: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степень самостоятельности выпускника при выполнении дипломного проекта, степень личного творчества и инициативы, а также уровень его ответственности;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полноту выполнения задания;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достоинства и недостатки проекта;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умение выявлять и решать проблемы в процессе выполнения дипломного проекта;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понимание выпускником методологического инструментария, используемого им при решении задач дипломного проекта, обоснованность использованных методов исследования и методик;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умение работать с литературой, производить расчеты, анализировать, обобщать, делать теоретические и практические выводы;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квалифицированность и грамотность изложения материала;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наличие ссылок в тексте проекта, полноту использования источников;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исследовательский или учебный характер теоретической части проекта;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взаимосвязь теоретической части проекта с практической;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умение излагать в заключении теоретические и практические результаты своего проекта и давать им оценку;</w:t>
      </w:r>
    </w:p>
    <w:p>
      <w:pPr>
        <w:numPr>
          <w:ilvl w:val="0"/>
          <w:numId w:val="2"/>
        </w:numPr>
        <w:tabs>
          <w:tab w:val="left" w:pos="1182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рекомендации по внедрению или опубликованию результатов, полученных выпускником при выполнении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Руководитель обеспечивает ознакомление выпускника с отзывом не позднее, чем за 5 календарных дней до дня защиты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После просмотра и одобрения дипломного проекта руководитель ставит подпись на титульном листе и вместе со своим письменным отзывом представляет на проверку председателю выпускающей 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Функции нормоконтроля перед допуском дипломного проекта к защите обеспечивает председатель выпускающей комиссии.</w:t>
      </w:r>
    </w:p>
    <w:p>
      <w:pPr>
        <w:spacing w:line="360" w:lineRule="auto"/>
        <w:ind w:left="567" w:firstLine="284"/>
        <w:jc w:val="both"/>
        <w:rPr>
          <w:rStyle w:val="19"/>
        </w:rPr>
      </w:pPr>
      <w:r>
        <w:rPr>
          <w:rStyle w:val="19"/>
        </w:rPr>
        <w:t>Заместитель директора по учебной работе на основании отзыва руководителя и рецензии принимает решение о допуске выпускника к защите, делая соответствующую запись на титульном листе дипломного проекта. Если же заместитель директора считает невозможным допустить выпускника к защите дипломного проекта, то ставит вопрос для рассмотрения на заседании выпускающей комиссии в присутствии руководителя и выпускника.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Подготовив дипломный проект к защите, выпускник готовит выступление (доклад), наглядную информацию - схемы, таблицы, графики и другой иллюстративный материал - для использования во время защиты. Могут быть подготовлены специальные материалы для раздачи членам ГЭК.</w:t>
      </w:r>
    </w:p>
    <w:p>
      <w:pPr>
        <w:tabs>
          <w:tab w:val="left" w:pos="1301"/>
        </w:tabs>
        <w:autoSpaceDE/>
        <w:autoSpaceDN/>
        <w:spacing w:line="360" w:lineRule="auto"/>
        <w:ind w:left="567" w:firstLine="284"/>
        <w:jc w:val="both"/>
        <w:outlineLvl w:val="3"/>
        <w:rPr>
          <w:b/>
          <w:sz w:val="28"/>
          <w:szCs w:val="28"/>
        </w:rPr>
      </w:pPr>
      <w:bookmarkStart w:id="2" w:name="bookmark10"/>
      <w:r>
        <w:rPr>
          <w:b/>
          <w:sz w:val="28"/>
          <w:szCs w:val="28"/>
        </w:rPr>
        <w:t xml:space="preserve">                               Рецензирование дипломного проекта</w:t>
      </w:r>
      <w:bookmarkEnd w:id="2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Дипломные проекты подлежат обязательному рецензированию.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Внешнее рецензирование дипломных проектов проводится с целью обеспечения объективности оценки труда выпускника. Выполненные дипломные проекты рецензируются специалистами из числа работников предприятий, организаций, преподавателей образовательных учреждений, хорошо владеющих вопросами, связанными с тематикой дипломного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Рецензенты дипломных проектов определяются не позднее, чем за месяц до защиты.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Рецензия должна включать: заключение о соответствии дипломного проекта заявленной теме и заданию на него; оценку качества выполнения каждого раздела дипломного проекта; оценку степени разработки поставленных вопросов и практической значимости проекта; оценку степени сформированности общих и профессиональных компетенций (Приложение 6). Оценка дипломного проекта осуществляется по следующим показателям: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тематики проекта;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дипломного проекта заявленной теме и заданию;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корректность постановки цели и задач проекта;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полнота обзора научной литературы;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знание и использование основных понятий и терминов;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теоретические знания для решения практических задач;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решать стандартные и нестандартные профессиональные задачи;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ясность, четкость, последовательность и обоснованность изложения материала;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выводов и предложений;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качество оформления проекта (общий уровень грамотности, язык и стиль изложения, оформление проекта соответствует стандартам);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ценность принятых в проекте решений;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 количество, наличие современных изданий,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соответствии с требованиями стандарта.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рецензии доводится до сведения выпускника не позднее, чем за 2 дня до защиты проекта. Внесение изменений в дипломный проект после получения рецензии не допускается.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Рецензия на дипломный проект заверяется печатью (штампом) организации при наличии.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Дипломный проект, отзыв руководителя и рецензия передаются в ГЭК не позднее, чем за 2 календарных дня до дня защиты дипломного проекта.</w:t>
      </w:r>
    </w:p>
    <w:p>
      <w:pPr>
        <w:tabs>
          <w:tab w:val="left" w:pos="1301"/>
        </w:tabs>
        <w:autoSpaceDE/>
        <w:autoSpaceDN/>
        <w:spacing w:line="360" w:lineRule="auto"/>
        <w:ind w:left="567" w:firstLine="284"/>
        <w:jc w:val="center"/>
        <w:outlineLvl w:val="3"/>
        <w:rPr>
          <w:b/>
          <w:sz w:val="28"/>
          <w:szCs w:val="28"/>
        </w:rPr>
      </w:pPr>
      <w:bookmarkStart w:id="3" w:name="bookmark11"/>
    </w:p>
    <w:p>
      <w:pPr>
        <w:tabs>
          <w:tab w:val="left" w:pos="1301"/>
        </w:tabs>
        <w:autoSpaceDE/>
        <w:autoSpaceDN/>
        <w:spacing w:line="360" w:lineRule="auto"/>
        <w:ind w:left="567" w:firstLine="284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защиты дипломного проекта</w:t>
      </w:r>
      <w:bookmarkEnd w:id="3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ГЭК предоставляются следующие документы: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по специальности.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 проведении государственной итоговой аттестации.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государственной итоговой аттестации.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РСО-Алания о назначении председателей государственной экзаменационной комиссии.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 допуске выпускников к государственной итоговой аттестации.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об утверждении тем дипломных проектов.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Приказ директора о закреплении тем дипломных проектов за выпускниками выпускной группы.</w:t>
      </w:r>
    </w:p>
    <w:p>
      <w:pPr>
        <w:numPr>
          <w:ilvl w:val="0"/>
          <w:numId w:val="2"/>
        </w:numPr>
        <w:tabs>
          <w:tab w:val="left" w:pos="1185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государственной итоговой аттестации.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Дипломные проекты.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Журналы теоретического обучения за весь период обучения.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Сводная ведомость итоговых оценок.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Аттестационные листы, характеристики, дневники по производственной практике, отчеты по производственной практике.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Зачетные книжки выпускников.</w:t>
      </w:r>
    </w:p>
    <w:p>
      <w:pPr>
        <w:numPr>
          <w:ilvl w:val="0"/>
          <w:numId w:val="2"/>
        </w:numPr>
        <w:tabs>
          <w:tab w:val="left" w:pos="1214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Бланк протокола заседания государственной экзаменационной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Перед началом защиты председатель ГЭК знакомит выпускников с порядком проведения защиты.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защите дипломного проекта на доклад отводится 10-15 минут. Доклад следует начинать с обоснования актуальности темы исследования, его цели и задач, далее по главам раскрывать основное содержание дипломного проекта, а затем осветить основные результаты проекта, сделанные выводы и предложения. Выпускник должен сделать свой доклад свободно, не читая письменного текста. Рекомендуется в процессе доклада использовать компьютерную презентацию проекта, заранее подготовленный наглядный графический (таблицы, схемы) или иной материал (например, проекты уставов, нормативных актов и т.д.), иллюстрирующий основные положения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Члены ГЭК могут задать вопросы выпускнику, относящиеся к содержанию проекта.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оценке защиты дипломного проекта учитываются:</w:t>
      </w:r>
    </w:p>
    <w:p>
      <w:pPr>
        <w:numPr>
          <w:ilvl w:val="0"/>
          <w:numId w:val="2"/>
        </w:numPr>
        <w:tabs>
          <w:tab w:val="left" w:pos="80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актуальность темы дипломного проекта;</w:t>
      </w:r>
    </w:p>
    <w:p>
      <w:pPr>
        <w:numPr>
          <w:ilvl w:val="0"/>
          <w:numId w:val="2"/>
        </w:numPr>
        <w:tabs>
          <w:tab w:val="left" w:pos="80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качество и оформление дипломного проекта, грамотность составления пояснительной записки, выводов;</w:t>
      </w:r>
    </w:p>
    <w:p>
      <w:pPr>
        <w:numPr>
          <w:ilvl w:val="0"/>
          <w:numId w:val="2"/>
        </w:numPr>
        <w:tabs>
          <w:tab w:val="left" w:pos="80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содержание доклада и ответов на вопросы.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окончании доклада зачитываются отзыв руководителя и рецензия.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Защита дипломного проекта проводится на открытых заседаниях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 На заседании могут присутствовать руководители дипломных проектов, рецензенты, а также выпускники.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образовательной организации.</w:t>
      </w:r>
    </w:p>
    <w:p>
      <w:pPr>
        <w:tabs>
          <w:tab w:val="left" w:pos="1289"/>
        </w:tabs>
        <w:autoSpaceDE/>
        <w:autoSpaceDN/>
        <w:spacing w:line="360" w:lineRule="auto"/>
        <w:ind w:left="567" w:firstLine="284"/>
        <w:jc w:val="center"/>
        <w:outlineLvl w:val="3"/>
        <w:rPr>
          <w:rStyle w:val="31"/>
          <w:bCs w:val="0"/>
          <w:sz w:val="28"/>
          <w:szCs w:val="28"/>
        </w:rPr>
      </w:pPr>
      <w:bookmarkStart w:id="4" w:name="bookmark12"/>
    </w:p>
    <w:p>
      <w:pPr>
        <w:tabs>
          <w:tab w:val="left" w:pos="1289"/>
        </w:tabs>
        <w:autoSpaceDE/>
        <w:autoSpaceDN/>
        <w:spacing w:line="360" w:lineRule="auto"/>
        <w:ind w:left="567" w:firstLine="284"/>
        <w:jc w:val="center"/>
        <w:outlineLvl w:val="3"/>
        <w:rPr>
          <w:sz w:val="28"/>
          <w:szCs w:val="28"/>
        </w:rPr>
      </w:pPr>
      <w:r>
        <w:rPr>
          <w:rStyle w:val="31"/>
          <w:bCs w:val="0"/>
          <w:sz w:val="28"/>
          <w:szCs w:val="28"/>
        </w:rPr>
        <w:t>Порядок проведения демонстрационного экзамена</w:t>
      </w:r>
      <w:bookmarkEnd w:id="4"/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Демонстрационный экзамен профильного уровня проводится с использованием комплектов оценочной документации, включенных образовательными организациями в Программу ГИА</w:t>
      </w:r>
      <w:r>
        <w:rPr>
          <w:rStyle w:val="19"/>
          <w:rFonts w:hint="default"/>
          <w:lang w:val="en-US"/>
        </w:rPr>
        <w:t xml:space="preserve"> (приложение 4)</w:t>
      </w:r>
      <w:r>
        <w:rPr>
          <w:rStyle w:val="19"/>
        </w:rPr>
        <w:t>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оснащённую в соответствии с комплектом оценочной документации.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Выпускники проходят демонстрационный экзамен в центре проведения экзамена в составе экзаменационных групп.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 и лиц, обеспечивающих</w:t>
      </w:r>
      <w:r>
        <w:rPr>
          <w:sz w:val="28"/>
          <w:szCs w:val="28"/>
        </w:rPr>
        <w:t xml:space="preserve"> проведение демонстрационного экзамена в срок не позднее чем за пять рабочих дней до даты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демонстрационного экзамена в центре проведения экзамена присутствуют:</w:t>
      </w:r>
    </w:p>
    <w:p>
      <w:pPr>
        <w:tabs>
          <w:tab w:val="left" w:pos="1069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z w:val="28"/>
          <w:szCs w:val="28"/>
        </w:rPr>
        <w:t>руководитель (уполномоченный представитель) организации, на базе которой организован центр проведения экзамена;</w:t>
      </w:r>
    </w:p>
    <w:p>
      <w:pPr>
        <w:tabs>
          <w:tab w:val="left" w:pos="1145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z w:val="28"/>
          <w:szCs w:val="28"/>
        </w:rPr>
        <w:t>не менее одного члена ГЭК, не считая членов экспертной группы;</w:t>
      </w:r>
    </w:p>
    <w:p>
      <w:pPr>
        <w:tabs>
          <w:tab w:val="left" w:pos="1145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z w:val="28"/>
          <w:szCs w:val="28"/>
        </w:rPr>
        <w:t>члены экспертной группы;</w:t>
      </w:r>
    </w:p>
    <w:p>
      <w:pPr>
        <w:tabs>
          <w:tab w:val="left" w:pos="1145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>
        <w:rPr>
          <w:sz w:val="28"/>
          <w:szCs w:val="28"/>
        </w:rPr>
        <w:t>главный эксперт;</w:t>
      </w:r>
    </w:p>
    <w:p>
      <w:pPr>
        <w:tabs>
          <w:tab w:val="left" w:pos="1069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представители организаций-партнеров (по согласованию с образовательной организацией);</w:t>
      </w:r>
    </w:p>
    <w:p>
      <w:pPr>
        <w:tabs>
          <w:tab w:val="left" w:pos="115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>
        <w:rPr>
          <w:sz w:val="28"/>
          <w:szCs w:val="28"/>
        </w:rPr>
        <w:t>выпускники;</w:t>
      </w:r>
    </w:p>
    <w:p>
      <w:pPr>
        <w:tabs>
          <w:tab w:val="left" w:pos="1183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>
        <w:rPr>
          <w:sz w:val="28"/>
          <w:szCs w:val="28"/>
        </w:rPr>
        <w:t>технический эксперт;</w:t>
      </w:r>
    </w:p>
    <w:p>
      <w:pPr>
        <w:tabs>
          <w:tab w:val="left" w:pos="1094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>
      <w:pPr>
        <w:tabs>
          <w:tab w:val="left" w:pos="1070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>
        <w:rPr>
          <w:sz w:val="28"/>
          <w:szCs w:val="28"/>
        </w:rPr>
        <w:t>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>
      <w:pPr>
        <w:tabs>
          <w:tab w:val="left" w:pos="1074"/>
        </w:tabs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 проведения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вправе: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получить копию задания демонстрационного экзамена на бумажном носителе;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обязаны: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>
      <w:pPr>
        <w:numPr>
          <w:ilvl w:val="0"/>
          <w:numId w:val="2"/>
        </w:numPr>
        <w:tabs>
          <w:tab w:val="left" w:pos="1443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>
      <w:pPr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>
      <w:pPr>
        <w:spacing w:line="360" w:lineRule="auto"/>
        <w:ind w:left="567" w:firstLine="284"/>
        <w:jc w:val="center"/>
        <w:rPr>
          <w:rStyle w:val="27"/>
          <w:bCs w:val="0"/>
          <w:sz w:val="28"/>
          <w:szCs w:val="28"/>
        </w:rPr>
      </w:pPr>
    </w:p>
    <w:p>
      <w:pPr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>Оценивание результатов ГИА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>
      <w:pPr>
        <w:spacing w:line="360" w:lineRule="auto"/>
        <w:ind w:left="567" w:firstLine="284"/>
        <w:jc w:val="both"/>
        <w:rPr>
          <w:rStyle w:val="19"/>
        </w:rPr>
      </w:pPr>
      <w:r>
        <w:rPr>
          <w:rStyle w:val="19"/>
        </w:rPr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 Перевод баллов в оценку может быть осуществлен на основе таблицы №1.</w:t>
      </w:r>
    </w:p>
    <w:p>
      <w:pPr>
        <w:spacing w:line="360" w:lineRule="auto"/>
        <w:ind w:left="567" w:firstLine="284"/>
        <w:jc w:val="both"/>
        <w:rPr>
          <w:rStyle w:val="19"/>
        </w:rPr>
      </w:pPr>
    </w:p>
    <w:p>
      <w:pPr>
        <w:pStyle w:val="10"/>
        <w:spacing w:line="360" w:lineRule="auto"/>
        <w:ind w:left="567" w:firstLine="284"/>
        <w:jc w:val="right"/>
        <w:rPr>
          <w:i/>
          <w:sz w:val="28"/>
          <w:szCs w:val="28"/>
        </w:rPr>
      </w:pPr>
      <w:r>
        <w:rPr>
          <w:rStyle w:val="19"/>
          <w:i/>
        </w:rPr>
        <w:t>Таблица №1</w:t>
      </w:r>
    </w:p>
    <w:p>
      <w:pPr>
        <w:pStyle w:val="10"/>
        <w:spacing w:line="360" w:lineRule="auto"/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Методика перевода результатов ДЭ в оценку</w:t>
      </w:r>
    </w:p>
    <w:tbl>
      <w:tblPr>
        <w:tblStyle w:val="15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1814"/>
        <w:gridCol w:w="1832"/>
        <w:gridCol w:w="159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Отметка ГИА</w:t>
            </w:r>
          </w:p>
        </w:tc>
        <w:tc>
          <w:tcPr>
            <w:tcW w:w="198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«2»</w:t>
            </w:r>
          </w:p>
        </w:tc>
        <w:tc>
          <w:tcPr>
            <w:tcW w:w="198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«3»</w:t>
            </w:r>
          </w:p>
        </w:tc>
        <w:tc>
          <w:tcPr>
            <w:tcW w:w="170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«4»</w:t>
            </w:r>
          </w:p>
        </w:tc>
        <w:tc>
          <w:tcPr>
            <w:tcW w:w="158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</w:rPr>
              <w:t>«5»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98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0,00%</w:t>
            </w:r>
            <w:r>
              <w:rPr>
                <w:rStyle w:val="19"/>
                <w:sz w:val="24"/>
                <w:szCs w:val="24"/>
              </w:rPr>
              <w:softHyphen/>
            </w:r>
            <w:r>
              <w:rPr>
                <w:rStyle w:val="19"/>
                <w:sz w:val="24"/>
                <w:szCs w:val="24"/>
              </w:rPr>
              <w:t>' 19,99%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3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19"/>
                <w:sz w:val="24"/>
                <w:szCs w:val="24"/>
              </w:rPr>
              <w:t>20,00%-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39,99%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34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19"/>
                <w:sz w:val="24"/>
                <w:szCs w:val="24"/>
              </w:rPr>
              <w:t>40,00%-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69,99%</w:t>
            </w:r>
          </w:p>
        </w:tc>
        <w:tc>
          <w:tcPr>
            <w:tcW w:w="1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3" w:hanging="19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19"/>
                <w:sz w:val="24"/>
                <w:szCs w:val="24"/>
              </w:rPr>
              <w:t>70,00%-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Style w:val="19"/>
                <w:sz w:val="24"/>
                <w:szCs w:val="24"/>
              </w:rPr>
              <w:t>100,00%</w:t>
            </w:r>
          </w:p>
        </w:tc>
      </w:tr>
    </w:tbl>
    <w:p>
      <w:pPr>
        <w:pStyle w:val="10"/>
        <w:spacing w:line="360" w:lineRule="auto"/>
        <w:ind w:left="567" w:firstLine="284"/>
        <w:rPr>
          <w:sz w:val="28"/>
          <w:szCs w:val="28"/>
        </w:rPr>
      </w:pP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>
      <w:pPr>
        <w:tabs>
          <w:tab w:val="left" w:pos="2036"/>
        </w:tabs>
        <w:autoSpaceDE/>
        <w:autoSpaceDN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27"/>
          <w:bCs w:val="0"/>
          <w:sz w:val="28"/>
          <w:szCs w:val="28"/>
        </w:rPr>
        <w:t xml:space="preserve">                5. ПОРЯДОК ПОДАЧИ И РАССМОТРЕНИЯ АПЕЛЛЯЦИЙ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результатам государственной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 (далее - апелляция).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техникума.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о нарушении порядка проведения ГИА подается непосредственно в день проведения ГИА, в том числе до выхода из центра проведения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рассматривается апелляционной комиссией техникума не позднее трех рабочих дней с момента ее поступления.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Состав апелляционной комиссии утверждается приказом директора техникума одновременно с утверждением состава ГЭК.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Апелляция рассматривается на заседании апелляционной комиссии с участием не менее двух третей ее состава.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На заседание апелляционной комиссии приглашается председатель соответствующей государственной экзаменационной комиссии, а также главный эксперт при проведении ГИА в форме демонстрационного экзамена.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Выпускник, подавший апелляцию, имеет право присутствовать при рассмотрении апелляции.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 несовершеннолетним выпускником имеет право присутствовать один из родителей (законных представителей).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Указанные лица должны при себе иметь документы, удостоверяющие личность.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Выпускник, подавший апелляцию, имеет право присутствовать при рассмотрении апелляции.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С несовершеннолетним выпускником имеет право присутствовать один из родителей (законных представителей).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Указанные лица должны иметь при себе документы, удостоверяющие личность.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Рассмотрение апелляции не является пересдачей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решений: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rStyle w:val="19"/>
        </w:rPr>
        <w:t>- 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последнем случае результат проведения ГИА подлежит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техникумом, без отчисления такого выпускника из образовательной организации в срок не более четырёх месяцев после подачи апелляции.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проекта, секретарь ГЭК не позднее следующего рабочего дня с момента поступления апелляции направляет в апелляционную комиссию дипломный проект, протокол заседания ГЭК.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>
      <w:pPr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>
      <w:pPr>
        <w:pStyle w:val="10"/>
        <w:rPr>
          <w:sz w:val="26"/>
        </w:rPr>
      </w:pPr>
    </w:p>
    <w:p>
      <w:pPr>
        <w:pStyle w:val="10"/>
        <w:rPr>
          <w:sz w:val="26"/>
        </w:rPr>
      </w:pPr>
    </w:p>
    <w:p>
      <w:pPr>
        <w:pStyle w:val="10"/>
        <w:rPr>
          <w:sz w:val="26"/>
        </w:rPr>
      </w:pPr>
    </w:p>
    <w:p>
      <w:pPr>
        <w:pStyle w:val="10"/>
        <w:rPr>
          <w:sz w:val="26"/>
        </w:rPr>
      </w:pPr>
    </w:p>
    <w:p>
      <w:pPr>
        <w:spacing w:line="360" w:lineRule="auto"/>
        <w:jc w:val="both"/>
        <w:sectPr>
          <w:pgSz w:w="11910" w:h="16840"/>
          <w:pgMar w:top="1135" w:right="720" w:bottom="1480" w:left="1276" w:header="0" w:footer="1218" w:gutter="0"/>
          <w:pgNumType w:start="0"/>
          <w:cols w:space="720" w:num="1"/>
          <w:docGrid w:linePitch="299" w:charSpace="0"/>
        </w:sectPr>
      </w:pPr>
    </w:p>
    <w:p>
      <w:pPr>
        <w:pStyle w:val="10"/>
        <w:ind w:left="2071"/>
        <w:rPr>
          <w:sz w:val="20"/>
        </w:rPr>
      </w:pPr>
    </w:p>
    <w:p>
      <w:pPr>
        <w:spacing w:line="274" w:lineRule="exact"/>
        <w:ind w:right="60"/>
        <w:jc w:val="right"/>
        <w:rPr>
          <w:i/>
        </w:rPr>
      </w:pPr>
      <w:r>
        <w:rPr>
          <w:i/>
        </w:rPr>
        <w:t xml:space="preserve">Приложение </w:t>
      </w:r>
      <w:r>
        <w:rPr>
          <w:rFonts w:hint="default"/>
          <w:i/>
          <w:lang w:val="ru-RU"/>
        </w:rPr>
        <w:t>1</w:t>
      </w:r>
      <w:r>
        <w:rPr>
          <w:i/>
        </w:rPr>
        <w:t>.</w:t>
      </w:r>
    </w:p>
    <w:p>
      <w:pPr>
        <w:spacing w:line="274" w:lineRule="exact"/>
        <w:ind w:right="60"/>
        <w:jc w:val="center"/>
      </w:pPr>
    </w:p>
    <w:p>
      <w:pPr>
        <w:spacing w:line="274" w:lineRule="exact"/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дипломных проектов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по специальности среднего профессионального образования</w:t>
      </w:r>
    </w:p>
    <w:p>
      <w:pPr>
        <w:pStyle w:val="17"/>
        <w:numPr>
          <w:ilvl w:val="0"/>
          <w:numId w:val="0"/>
        </w:numPr>
        <w:tabs>
          <w:tab w:val="left" w:pos="3276"/>
        </w:tabs>
        <w:autoSpaceDE/>
        <w:autoSpaceDN/>
        <w:spacing w:line="274" w:lineRule="exact"/>
        <w:ind w:leftChars="0" w:firstLine="2521" w:firstLineChars="900"/>
        <w:jc w:val="both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49.02.01. </w:t>
      </w:r>
      <w:r>
        <w:rPr>
          <w:b/>
          <w:sz w:val="28"/>
          <w:szCs w:val="28"/>
          <w:lang w:val="ru-RU"/>
        </w:rPr>
        <w:t>Физическая</w:t>
      </w:r>
      <w:r>
        <w:rPr>
          <w:rFonts w:hint="default"/>
          <w:b/>
          <w:sz w:val="28"/>
          <w:szCs w:val="28"/>
          <w:lang w:val="ru-RU"/>
        </w:rPr>
        <w:t xml:space="preserve"> культура</w:t>
      </w:r>
    </w:p>
    <w:p>
      <w:pPr>
        <w:pStyle w:val="10"/>
        <w:ind w:left="664"/>
        <w:rPr>
          <w:b/>
          <w:sz w:val="20"/>
        </w:rPr>
      </w:pPr>
    </w:p>
    <w:tbl>
      <w:tblPr>
        <w:tblStyle w:val="15"/>
        <w:tblW w:w="0" w:type="auto"/>
        <w:tblInd w:w="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8" w:type="dxa"/>
          </w:tcPr>
          <w:p>
            <w:pPr>
              <w:pStyle w:val="10"/>
              <w:rPr>
                <w:b/>
                <w:color w:val="auto"/>
                <w:sz w:val="28"/>
                <w:szCs w:val="28"/>
              </w:rPr>
            </w:pPr>
            <w:r>
              <w:rPr>
                <w:rStyle w:val="19"/>
                <w:color w:val="auto"/>
                <w:sz w:val="28"/>
                <w:szCs w:val="28"/>
              </w:rPr>
              <w:t>Наименование тем ВКР</w:t>
            </w:r>
          </w:p>
        </w:tc>
        <w:tc>
          <w:tcPr>
            <w:tcW w:w="3119" w:type="dxa"/>
          </w:tcPr>
          <w:p>
            <w:pPr>
              <w:pStyle w:val="10"/>
              <w:rPr>
                <w:b/>
                <w:color w:val="auto"/>
                <w:sz w:val="28"/>
                <w:szCs w:val="28"/>
              </w:rPr>
            </w:pPr>
            <w:r>
              <w:rPr>
                <w:rStyle w:val="19"/>
                <w:color w:val="auto"/>
                <w:sz w:val="28"/>
                <w:szCs w:val="28"/>
              </w:rPr>
              <w:t>Наименование профессиональных модулей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8" w:type="dxa"/>
          </w:tcPr>
          <w:p>
            <w:pPr>
              <w:numPr>
                <w:ilvl w:val="0"/>
                <w:numId w:val="3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требования к реализации программ в области физической культуры и спорта.</w:t>
            </w:r>
          </w:p>
          <w:p>
            <w:pPr>
              <w:numPr>
                <w:ilvl w:val="0"/>
                <w:numId w:val="3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программ, реализуемых в области физической культуры и спорта</w:t>
            </w:r>
          </w:p>
          <w:p>
            <w:pPr>
              <w:numPr>
                <w:ilvl w:val="0"/>
                <w:numId w:val="3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современных методик и технологий подготовки занимающихся по программам в области физической культуры и спорта. </w:t>
            </w:r>
          </w:p>
          <w:p>
            <w:pPr>
              <w:numPr>
                <w:ilvl w:val="0"/>
                <w:numId w:val="3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обобщение педагогический опыт в области физической культуры и спорта.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hint="default"/>
                <w:i/>
                <w:iCs/>
                <w:color w:val="auto"/>
                <w:lang w:val="en-US" w:eastAsia="ru-RU" w:bidi="ru-RU"/>
              </w:rPr>
            </w:pPr>
          </w:p>
        </w:tc>
        <w:tc>
          <w:tcPr>
            <w:tcW w:w="3119" w:type="dxa"/>
          </w:tcPr>
          <w:p>
            <w:pPr>
              <w:pStyle w:val="10"/>
              <w:rPr>
                <w:b/>
                <w:color w:val="auto"/>
                <w:sz w:val="20"/>
              </w:rPr>
            </w:pPr>
            <w:r>
              <w:rPr>
                <w:rFonts w:eastAsia="Calibri"/>
                <w:b w:val="0"/>
                <w:bCs/>
                <w:color w:val="auto"/>
                <w:sz w:val="28"/>
                <w:szCs w:val="28"/>
                <w:lang w:val="ru-RU"/>
              </w:rPr>
              <w:t>ПК</w:t>
            </w:r>
            <w:r>
              <w:rPr>
                <w:rFonts w:hint="default" w:eastAsia="Calibri"/>
                <w:b w:val="0"/>
                <w:bCs/>
                <w:color w:val="auto"/>
                <w:sz w:val="28"/>
                <w:szCs w:val="28"/>
                <w:lang w:val="ru-RU"/>
              </w:rPr>
              <w:t xml:space="preserve"> 01. </w:t>
            </w:r>
            <w:r>
              <w:rPr>
                <w:rFonts w:eastAsia="Calibri"/>
                <w:b w:val="0"/>
                <w:bCs/>
                <w:color w:val="auto"/>
                <w:sz w:val="28"/>
                <w:szCs w:val="28"/>
                <w:lang w:val="ru-RU"/>
              </w:rPr>
              <w:t xml:space="preserve">Преподавание физической культуры по основам общеобразовательным программам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8" w:type="dxa"/>
          </w:tcPr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достижений отечественной науки в области физической культуры и спорта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проведения физкультурно-оздоровительного или спортивно-массового мероприятия.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 и технологий организации физкультурно-оздоровительной и спортивно-массовой работы.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методики проведения физкультурно-оздоровительных и спортивно-массовых мероприятий.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физкультурно-оздоровительных мероприятий с детьми дошкольного возраста.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физкультурно-спортивной работы с детьми школьного возраста.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физкультурно-спортивной работы со студенческой молодёжью.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физкультурно-спортивной работы с взрослым населением.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физкультурно-спортивной работы с лицами с ограниченными возможностями здоровья (в том числе с инвалидами).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материально-технической базы образовательной организации/физкультурно-спортивной организации.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особенностей физкультурно-спортивных сооружений, оборудования и инвентаря для проведения физкультурно-оздоровительных и спортивно-массовых мероприятий, особенности их эксплуатации.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разновидностей физкультурно-спортивных сооружений, оборудования и инвентаря и особенности их применения на занятиях.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оценка результативности физкультурно-спортивной работы в образовательной организации/ физкультурно-спортивной организации.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волонтёрской деятельности в области физической культуры и спорта.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Особенности подготовки различных возрастных групп населения.к выполнению нормативов испытаний (тестов) Всероссийского физкультурно-спортивного комплекса «Готов к труду и обороне».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работы по предотвращению применения допинга в образовательной организации/ физкультурно-спортивной организации.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правовых, культурных и нравственных ценностей среди молодежи средствами физической культуры.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Гражданское и патриотическое воспитание молодежи при проведении физкультурного мероприятия.</w:t>
            </w:r>
          </w:p>
          <w:p>
            <w:pPr>
              <w:numPr>
                <w:ilvl w:val="0"/>
                <w:numId w:val="4"/>
              </w:numPr>
              <w:tabs>
                <w:tab w:val="left" w:pos="382"/>
                <w:tab w:val="left" w:pos="408"/>
              </w:tabs>
              <w:spacing w:after="0" w:line="240" w:lineRule="auto"/>
              <w:ind w:left="0" w:leftChars="0" w:firstLine="0" w:firstLineChars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физкультурно-спортивной работы в детских оздоровительных и специализированных (профильных) лагерях.</w:t>
            </w:r>
          </w:p>
          <w:p>
            <w:pPr>
              <w:pStyle w:val="10"/>
              <w:numPr>
                <w:ilvl w:val="0"/>
                <w:numId w:val="0"/>
              </w:numPr>
              <w:rPr>
                <w:bCs/>
                <w:iCs/>
                <w:sz w:val="24"/>
                <w:szCs w:val="24"/>
              </w:rPr>
            </w:pPr>
            <w:r>
              <w:rPr>
                <w:rFonts w:hint="default"/>
                <w:bCs/>
                <w:iCs/>
                <w:sz w:val="24"/>
                <w:szCs w:val="24"/>
                <w:lang w:val="ru-RU"/>
              </w:rPr>
              <w:t>19.</w:t>
            </w:r>
            <w:r>
              <w:rPr>
                <w:bCs/>
                <w:iCs/>
                <w:sz w:val="24"/>
                <w:szCs w:val="24"/>
              </w:rPr>
              <w:t>Определение возможностей средств, методов и форм организации занятий физической культуры в организации досуга и отдыха детей, подростков и молодежи.</w:t>
            </w:r>
          </w:p>
        </w:tc>
        <w:tc>
          <w:tcPr>
            <w:tcW w:w="3119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bCs/>
                <w:color w:val="auto"/>
                <w:sz w:val="28"/>
                <w:szCs w:val="28"/>
                <w:lang w:val="ru-RU"/>
              </w:rPr>
              <w:t>ПК</w:t>
            </w:r>
            <w:r>
              <w:rPr>
                <w:rFonts w:hint="default" w:eastAsia="Calibri"/>
                <w:b w:val="0"/>
                <w:bCs/>
                <w:color w:val="auto"/>
                <w:sz w:val="28"/>
                <w:szCs w:val="28"/>
                <w:lang w:val="ru-RU"/>
              </w:rPr>
              <w:t xml:space="preserve"> 02. </w:t>
            </w:r>
            <w:r>
              <w:rPr>
                <w:rFonts w:eastAsia="Calibri"/>
                <w:b w:val="0"/>
                <w:bCs/>
                <w:color w:val="auto"/>
                <w:sz w:val="28"/>
                <w:szCs w:val="28"/>
                <w:lang w:val="ru-RU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8" w:type="dxa"/>
          </w:tcPr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определения содержания учебных занятий с учетом задач дополнительной общеразвивающей программы; состояния здоровья, возрастных и индивидуальных особенностей учащихся (в том числе одаренных детей, учащихся с ограниченными возможностями здоровья).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применения форм, методов, средств и приемов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 особенностей задач дополнительной общеразвивающей программы; состояния здоровья, возрастных и индивидуальных особенностей обучающихся.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информационно-коммуникационных технологий (ИКТ), электронных образовательных и информационных ресурсов в решении задач освоения дополнительных общеразвивающих программ в области физической культуры и спорта.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применения средств базовых и новых видов физкультурно-спортивной деятельности на учебных занятиях с учетом особенностей задач дополнительной общеразвивающей программы; состояния здоровья, возрастных и индивидуальных особенностей учащихся.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способов стимулирования и мотивирования деятельности и общения обучающихся на учебных занятиях.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перспективности занимающихся для комплектования секций и групп спортивной и оздоровительной направленности.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особенностей применения </w:t>
            </w:r>
            <w:r>
              <w:rPr>
                <w:bCs/>
                <w:sz w:val="24"/>
                <w:szCs w:val="24"/>
              </w:rPr>
              <w:t>методов, форм, приемов и средств организации деятельности обучающихся при проведении учебных занятий с обучающимися, одаренными в области физической культуры и спорта.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особенностей применения методов, форм, приемов и средств организации деятельности обучающихся при проведении учебных занятий с обучающимися с ограниченными возможностями здоровья.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дистанционных образовательных технологий в решении задач освоения дополнительным общеразвивающим программам в области физической культуры и спорта.</w:t>
            </w:r>
          </w:p>
          <w:p>
            <w:pPr>
              <w:numPr>
                <w:ilvl w:val="0"/>
                <w:numId w:val="5"/>
              </w:numPr>
              <w:tabs>
                <w:tab w:val="left" w:pos="382"/>
                <w:tab w:val="left" w:pos="408"/>
              </w:tabs>
              <w:spacing w:after="0" w:line="240" w:lineRule="auto"/>
              <w:ind w:left="104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динамики подготовленности обучающихся в процессе освоения дополнительной общеразвивающей программы в области физической культуры и спорта.</w:t>
            </w:r>
          </w:p>
          <w:p>
            <w:pPr>
              <w:pStyle w:val="10"/>
              <w:numPr>
                <w:ilvl w:val="0"/>
                <w:numId w:val="5"/>
              </w:numPr>
              <w:ind w:left="104" w:leftChars="0" w:firstLine="0" w:firstLineChars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Педагогические условия </w:t>
            </w:r>
            <w:r>
              <w:rPr>
                <w:bCs/>
                <w:sz w:val="24"/>
                <w:szCs w:val="24"/>
              </w:rPr>
              <w:t>воспитание физических качеств у обучающихся при проведении учебных занятий</w:t>
            </w:r>
          </w:p>
        </w:tc>
        <w:tc>
          <w:tcPr>
            <w:tcW w:w="3119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bCs/>
                <w:color w:val="auto"/>
                <w:sz w:val="28"/>
                <w:szCs w:val="28"/>
                <w:lang w:val="ru-RU"/>
              </w:rPr>
              <w:t>ПК</w:t>
            </w:r>
            <w:r>
              <w:rPr>
                <w:rFonts w:hint="default" w:eastAsia="Calibri"/>
                <w:b w:val="0"/>
                <w:bCs/>
                <w:color w:val="auto"/>
                <w:sz w:val="28"/>
                <w:szCs w:val="28"/>
                <w:lang w:val="ru-RU"/>
              </w:rPr>
              <w:t xml:space="preserve"> 03. </w:t>
            </w:r>
            <w:r>
              <w:rPr>
                <w:rFonts w:eastAsia="Calibri"/>
                <w:b w:val="0"/>
                <w:bCs/>
                <w:color w:val="auto"/>
                <w:sz w:val="28"/>
                <w:szCs w:val="28"/>
                <w:lang w:val="ru-RU"/>
              </w:rPr>
              <w:t>Методическое обеспечение процесса физического воспитания</w:t>
            </w:r>
          </w:p>
        </w:tc>
      </w:tr>
    </w:tbl>
    <w:p>
      <w:pPr>
        <w:pStyle w:val="45"/>
        <w:shd w:val="clear" w:color="auto" w:fill="auto"/>
        <w:spacing w:line="240" w:lineRule="exact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right"/>
        <w:rPr>
          <w:rFonts w:hint="default"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Приложение </w:t>
      </w:r>
      <w:r>
        <w:rPr>
          <w:rFonts w:hint="default"/>
          <w:i/>
          <w:iCs/>
          <w:sz w:val="24"/>
          <w:szCs w:val="24"/>
          <w:lang w:val="ru-RU"/>
        </w:rPr>
        <w:t>2</w:t>
      </w:r>
    </w:p>
    <w:p>
      <w:pPr>
        <w:pStyle w:val="45"/>
        <w:shd w:val="clear" w:color="auto" w:fill="auto"/>
        <w:spacing w:line="240" w:lineRule="exact"/>
        <w:jc w:val="center"/>
        <w:rPr>
          <w:sz w:val="36"/>
          <w:szCs w:val="36"/>
          <w:lang w:val="ru-RU"/>
        </w:rPr>
      </w:pPr>
    </w:p>
    <w:p>
      <w:pPr>
        <w:pStyle w:val="45"/>
        <w:shd w:val="clear" w:color="auto" w:fill="auto"/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График выполнения дипломного проекта</w:t>
      </w:r>
    </w:p>
    <w:p>
      <w:pPr>
        <w:tabs>
          <w:tab w:val="left" w:pos="3080"/>
        </w:tabs>
      </w:pPr>
    </w:p>
    <w:p/>
    <w:p/>
    <w:tbl>
      <w:tblPr>
        <w:tblStyle w:val="5"/>
        <w:tblpPr w:leftFromText="180" w:rightFromText="180" w:vertAnchor="text" w:horzAnchor="margin" w:tblpX="1154" w:tblpY="149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5"/>
        <w:gridCol w:w="2685"/>
        <w:gridCol w:w="2895"/>
        <w:gridCol w:w="27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after="60" w:line="240" w:lineRule="exact"/>
              <w:ind w:left="360"/>
            </w:pPr>
            <w:r>
              <w:t>№</w:t>
            </w:r>
          </w:p>
          <w:p>
            <w:pPr>
              <w:spacing w:before="60" w:line="240" w:lineRule="exact"/>
              <w:ind w:left="360"/>
            </w:pPr>
            <w:r>
              <w:t>п/п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ind w:left="500"/>
            </w:pPr>
            <w:r>
              <w:t>Этапы выполнения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ind w:left="160"/>
            </w:pPr>
            <w:r>
              <w:t>Срок выполнения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</w:pPr>
            <w:r>
              <w:t>Ответственный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Выбор темы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>Не позднее, чем за 1 месяц до выхода выпускников на преддипломную практику до 20.03.202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Руководитель дипломного проекта, выпускники, куратор группы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Выдача задания на дипломный проект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8" w:lineRule="exact"/>
              <w:jc w:val="center"/>
            </w:pPr>
            <w:r>
              <w:t>Не позднее, чем за 2 недели до выхода выпускников на преддипломную практику до 06.04.202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Руководитель дипломного проекта, выпускники, куратор группы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Составление плана дипломного проекта, согласование его с руководителем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rPr>
                <w:rStyle w:val="19"/>
                <w:sz w:val="22"/>
                <w:szCs w:val="22"/>
              </w:rPr>
              <w:t xml:space="preserve">Не позднее, чем </w:t>
            </w:r>
            <w:r>
              <w:t xml:space="preserve">за 1 </w:t>
            </w:r>
            <w:r>
              <w:rPr>
                <w:rStyle w:val="19"/>
                <w:sz w:val="22"/>
                <w:szCs w:val="22"/>
              </w:rPr>
              <w:t xml:space="preserve">неделю до выхода выпускников на преддипломную практику до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Руководитель дипломного проекта, выпускники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Консультации по выполнению и подготовке к защите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</w:pPr>
            <w:r>
              <w:t>8 недель (с 20.04.202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по </w:t>
            </w:r>
            <w:r>
              <w:rPr>
                <w:rFonts w:hint="default"/>
                <w:lang w:val="ru-RU"/>
              </w:rPr>
              <w:t>18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г.)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Руководитель дипломного проекта, выпускники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Выполнение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</w:pPr>
            <w:r>
              <w:t>4 недели (с 18.05.202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по 1</w:t>
            </w:r>
            <w:r>
              <w:rPr>
                <w:rFonts w:hint="default"/>
                <w:lang w:val="ru-RU"/>
              </w:rPr>
              <w:t>8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г.)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Руководитель дипломного проекта, выпускники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Составление письменного отзыва, проведение нормоконтроля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 xml:space="preserve">Не позднее, чем за 1 неделю до защиты до </w:t>
            </w:r>
            <w:r>
              <w:rPr>
                <w:rFonts w:hint="default"/>
                <w:lang w:val="ru-RU"/>
              </w:rPr>
              <w:t>12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Руководитель дипломного проекта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</w:pPr>
            <w:r>
              <w:t>Написание рецензии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 xml:space="preserve">Не позднее, чем за 1 неделю до защиты до </w:t>
            </w:r>
            <w:r>
              <w:rPr>
                <w:rFonts w:hint="default"/>
                <w:lang w:val="ru-RU"/>
              </w:rPr>
              <w:t>12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40" w:lineRule="exact"/>
            </w:pPr>
            <w:r>
              <w:t>Рецензенты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278" w:lineRule="exact"/>
            </w:pPr>
            <w:r>
              <w:t>Допуск к защите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  <w:jc w:val="center"/>
            </w:pPr>
            <w:r>
              <w:t>Не позднее чем за 1-2 дня до защиты</w:t>
            </w:r>
          </w:p>
          <w:p>
            <w:pPr>
              <w:spacing w:line="274" w:lineRule="exact"/>
              <w:jc w:val="center"/>
            </w:pPr>
            <w:r>
              <w:t>до 1</w:t>
            </w:r>
            <w:r>
              <w:rPr>
                <w:rFonts w:hint="default"/>
                <w:lang w:val="ru-RU"/>
              </w:rPr>
              <w:t>7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Председатель предметно</w:t>
            </w:r>
            <w:r>
              <w:softHyphen/>
            </w:r>
            <w:r>
              <w:t>цикловой комиссии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274" w:lineRule="exact"/>
            </w:pPr>
            <w:r>
              <w:t>Защита дипломного проекта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274" w:lineRule="exact"/>
              <w:jc w:val="center"/>
            </w:pPr>
            <w:r>
              <w:t xml:space="preserve">с </w:t>
            </w:r>
            <w:r>
              <w:rPr>
                <w:rFonts w:hint="default"/>
                <w:lang w:val="ru-RU"/>
              </w:rPr>
              <w:t>21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274" w:lineRule="exact"/>
            </w:pPr>
            <w:r>
              <w:t>Руководитель дипломного проекта, выпускники, куратор группы</w:t>
            </w:r>
          </w:p>
        </w:tc>
      </w:tr>
    </w:tbl>
    <w:p/>
    <w:p>
      <w:pPr>
        <w:tabs>
          <w:tab w:val="left" w:pos="1440"/>
        </w:tabs>
      </w:pPr>
      <w:r>
        <w:tab/>
      </w:r>
    </w:p>
    <w:p>
      <w:pPr>
        <w:tabs>
          <w:tab w:val="left" w:pos="1440"/>
        </w:tabs>
      </w:pPr>
    </w:p>
    <w:p/>
    <w:p/>
    <w:p/>
    <w:p/>
    <w:p/>
    <w:p/>
    <w:p/>
    <w:p/>
    <w:p/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tabs>
          <w:tab w:val="left" w:pos="1728"/>
        </w:tabs>
      </w:pPr>
    </w:p>
    <w:p>
      <w:pPr>
        <w:spacing w:line="274" w:lineRule="exact"/>
        <w:jc w:val="right"/>
        <w:rPr>
          <w:rFonts w:hint="default"/>
          <w:i/>
          <w:lang w:val="ru-RU"/>
        </w:rPr>
      </w:pPr>
      <w:r>
        <w:rPr>
          <w:i/>
        </w:rPr>
        <w:t xml:space="preserve">Приложение </w:t>
      </w:r>
      <w:r>
        <w:rPr>
          <w:rFonts w:hint="default"/>
          <w:i/>
          <w:lang w:val="ru-RU"/>
        </w:rPr>
        <w:t>3</w:t>
      </w:r>
    </w:p>
    <w:p>
      <w:pPr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дипломных проектов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по специальности среднего профессионального образования</w:t>
      </w:r>
    </w:p>
    <w:p>
      <w:pPr>
        <w:tabs>
          <w:tab w:val="left" w:pos="3129"/>
        </w:tabs>
        <w:autoSpaceDE/>
        <w:autoSpaceDN/>
        <w:spacing w:line="274" w:lineRule="exact"/>
        <w:jc w:val="center"/>
        <w:rPr>
          <w:rFonts w:hint="default"/>
          <w:lang w:val="ru-RU"/>
        </w:rPr>
      </w:pPr>
      <w:r>
        <w:rPr>
          <w:rFonts w:hint="default"/>
          <w:b/>
          <w:sz w:val="28"/>
          <w:szCs w:val="28"/>
          <w:lang w:val="ru-RU"/>
        </w:rPr>
        <w:t>49</w:t>
      </w:r>
      <w:r>
        <w:rPr>
          <w:b/>
          <w:sz w:val="28"/>
          <w:szCs w:val="28"/>
        </w:rPr>
        <w:t>.02.01.</w:t>
      </w:r>
      <w:r>
        <w:rPr>
          <w:rFonts w:hint="default"/>
          <w:b/>
          <w:sz w:val="28"/>
          <w:szCs w:val="28"/>
          <w:lang w:val="ru-RU"/>
        </w:rPr>
        <w:t xml:space="preserve"> Физическая культура</w:t>
      </w: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Абрамова С.Л. Формирование интереса к учению у школьников /Абрамова С.Л., Гриницилин Б.М., Золотых Л.К. Под общ. ред. Абрамовой С.Л. М.: Педагогика, 2016.–192c. 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Бабанский Ю.К. Методы обучения в современной общеобразовательной школе /Бабанский, Ю.К.–М.: Просвещение, 2014.–208с.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Баландин В.А. Развитие познавательных процессов детей с 6–10 лет средствами физического воспитания /Баландин В.А. // Физическая культура: воспитание, образование, тренировка.–2014.–№1.–С.24–40.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Быков В.С. Теория и практика формирование потребностей в физическом воспитании у школьников /Быков B.C.// Физическая культура: воспитание, образование, тренировка.–2000.–№ 1.–С.2–7.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Волков И.П. Теория и методика обучения в избранном виде спорта /Волков И.П. URL: http://www.iprbookshop.ru/67743.html (дата обращения: 09.03.2020)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Волков И.П. Учебник по психологии физического воспитания /Волков И.П. , Стамбулова Н.Б. , Ханин Ю.Л. Под общ. ред. Волкова И.П. URL: http://www.voppsy.ru/issues/1988/886/886150.htm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Вяткин Л.А. Туризм и спортивное ориентирование. Учебное пособие /Вяткин, Л.А.–М.: Академия, 2016.–208с.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Габышев А.П. Формирование мотивов физической активности у школьников на уроках физической культуры. /Габышев А.П. // Сборник тезисов, докладов на республиканской научно–практической конференции – М., 2015.–С.237.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Гиппенрейтер Ю.В. Введение в общую психологию /Гиппенрейтер Ю.В.–М.: АСТ, 2016.–352с.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Грецов А.Г. Лучшие упражнения для сплочения команды: Учебно–методическое пособие /Грецов А.Г. URL: http://www.twirpx.com/file/123889/ (дата обращения: 15.03.2020)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Деркач А.А. Психология (учебнометодическое пособие) /Деркач А.А. URL: http://www.psicom.ru/psihologiya–uchebno–.html (дата обращения: 18.03.2020)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Зимняя И.А. Педагогическая психология /Зимняя И.А.–М.: Логос, 2015.–384с.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Иванков Ч.Т. Теория, методика и практика физического воспитания: учебное пособие для студентов высших и средних образовательных учреждений физической культуры и спорта /Иванков Ч.Т. URL:  http://www.iprbookshop.ru/70024.html (дата обращения: 18.03.2020)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Ильин В.В. Рекомендации по обобщению опыта и организации исследования по теме формирование у школьников ответственного отношения к учению мотивации учения /Ильин В.В.–М.: Просвещение, 2014.–205с.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Ильин Е.П. Мотив и мотивация /Ильин Е.П.–М.: Просвещение, 2015.–508с.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Ильин Е.П. Психология спорта /Ильин Е.П.  URL: http://fictionbook.ru/author/evgeniyi_pavlovich_ilin/psihologiya_sporta/read_online.html?page=1 (дата обращения: 19.03.2020)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Ильин Е.П. Психология физического воспитания /Ильин Е.П.–М.: Просвещение, 2017.–287с.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Ковалев В.И. Мотивы поведения и деятельности /Ковалев В.И. URL: http://mybiblioteka.su/tom2/1–2803.html (дата обращения: 01.04.2020)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Леонтьев В.Г. Исследование мотивационной сферы личности. Межвузовский сборник научных трудов. /Леонтьев В.Г. –М.: НГПИ, 2016.–163 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Леонтьев В.Г. Психологические механизмы мотивации учебной деятельности: учебное пособие /Леонтьев В.Г.–М.: НГПИ, 2016.–90с.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Леонтьев В.Г. Формирование мотивации учебной деятельности учащихся: межвузовский сборник научных трудов /Леонтьев В.Г.–М.: НГПИ, 2016. –134с.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Лях В.И. Комплексная программа физического воспитания учащихся 1–11 классы /Лях В.И., Зданевич А.А.–М.Просвещение, 2015.–128c.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Маркова А.К. Мотивации учения и ее воспитание у школьников /Маркова А.К.–М.: Педагогика, 2015.–64с.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Маркова А.К. Формирование мотивации учения М. /Маркова А.К., Матис Т.А., Орлов А.Б. Под общ. ред. Марковой А.К–М.: Просвещение, 2015.–192с.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Мартынова М.С., Шамаев Н.К. Некоторые вопросы физического воспитания в эвенкийской национальной школе физического воспитания детей и молодежи. /М.С. Мартынова, Н.К. Шамаев // Физическое воспитание детей и молодежи.– М., 2015.–С.31.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Маслоу А. Психология бытия /Маслоу А.–М.: Эксмо, 2016.–272с.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Матвеев Л.П. Теория и методика физической культуры. /Матвеев Л.П.–М.: ФиС, 2014.–544с.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Матюхина М.В. Возрастная и педагогическая психология /Матюхина М.В., Михальчук Т.С.–М.:, 2015.–396с.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Матюхина М.В. Изучение и формирование мотивации и учения /Матюхина М.В.–СПб.: Евразия, 2015.–254с.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Матюхина М.В. Мотивация учения у младших школьников. /Матюхина М.В.–М.:Педагогика 2014.–144с.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Мельникова В. М. Психология /Мельникова В. М.–М.: Физкультура и спорт, 2014.–367с.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Менчинская Н.А. Проблемы обучении воспитании и психическое развитие ребенка /Менчинская Н.А.–М.: Московский психолого–социальный институт, 2017.–512с.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Мухина В.С. Возрастная психология /Мухина В.С.–М.: Академия, 2014.–656c.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Попов А.А. Психология спорта /Попов А.Л.–М.: МПСИ Флинта, 2014.–219 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Портнягин И.И. Научно–педагогические основы интеллектуального развития школьников спортсменов. Сборник тезисов и докладов. /Портнягин И.И. –ЯГУ, 2014.–326с.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Портнягин И.И. Пути и условия повышения учебно–познавательной деятельности школьников спортсменов.  /Портнягин И.И. –ЯГУ, 2016г.–18с.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Радугин А.А. Психология: Учебное пособие для вузов  /Радугин А.А.–М.: Центр, 2015.–256с.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Рубинштейн С.Л. Основа общей психологии /Рубинштейн С.Л.–СПб: Питер, 2019.–713с.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Смирнова С.А. Педагогика: Пед.теории, системы, технологии /Смирнова С.А. –М.: Академия 2014.–183с.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Татарникова Л.Г. Российская школа, здоровье и индивидуального развития /Татарникова Л.Г.–М.: Academia, 2014.–134с.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Харитонова Н.Е. В школу с игрой М. Просвещение /Харитонова Н.Е., Газман О.С.–М.: Просвещение, 2015.–95с.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Холодов Ж.К. Теория и методика физической культуры и спорта /Холодов Ж.К., Кузнецов В.С. URL:  http://www.academiamoscow.ru/reader/?id=69763#copy (дата обращения: 04.04.2020)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Хуторской А. В. Метапредметный подход в обучении: научно–методическое пособие /Хуторской А. В URL: http://econf.rae.ru/pdf/2015/03/4376.pdf (дата обращения: 08.04.2020)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Шамаев Н.К. Нравственная развитие школьников в процессе традиционного физического воспитания /Шамаев Н.К.–М.: Академия, 2015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Шамаев Н.К. Особенности методики физического воспитания учащихся 1–11 классах в общеобразовательных школах /Шамаев Н.К.–М.: Академия, 2017.–257с.</w:t>
      </w:r>
    </w:p>
    <w:p>
      <w:pPr>
        <w:numPr>
          <w:ilvl w:val="0"/>
          <w:numId w:val="6"/>
        </w:numPr>
        <w:tabs>
          <w:tab w:val="left" w:pos="1134"/>
          <w:tab w:val="left" w:pos="1320"/>
          <w:tab w:val="clear" w:pos="720"/>
        </w:tabs>
        <w:spacing w:before="100" w:beforeAutospacing="1" w:after="100" w:afterAutospacing="1" w:line="360" w:lineRule="auto"/>
        <w:ind w:left="1320" w:leftChars="0" w:firstLine="0" w:firstLineChars="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Эльконин Д.Б. Психическое развитие в детских возрастах /Эльконин Д.Б.–М.: Институт практической психологии, 2017.–416с.</w:t>
      </w: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spacing w:line="250" w:lineRule="exact"/>
        <w:ind w:left="567" w:firstLine="426"/>
        <w:jc w:val="both"/>
        <w:rPr>
          <w:sz w:val="28"/>
          <w:szCs w:val="28"/>
        </w:rPr>
      </w:pPr>
    </w:p>
    <w:p>
      <w:pPr>
        <w:tabs>
          <w:tab w:val="left" w:pos="6411"/>
          <w:tab w:val="left" w:pos="8903"/>
        </w:tabs>
        <w:rPr>
          <w:sz w:val="28"/>
          <w:szCs w:val="28"/>
        </w:rPr>
      </w:pPr>
    </w:p>
    <w:sectPr>
      <w:footerReference r:id="rId4" w:type="default"/>
      <w:pgSz w:w="11910" w:h="16840"/>
      <w:pgMar w:top="840" w:right="1070" w:bottom="1400" w:left="500" w:header="0" w:footer="12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5646198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>
    <w:pPr>
      <w:pStyle w:val="10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7176F"/>
    <w:multiLevelType w:val="multilevel"/>
    <w:tmpl w:val="05F717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FFD"/>
    <w:multiLevelType w:val="multilevel"/>
    <w:tmpl w:val="251B3FFD"/>
    <w:lvl w:ilvl="0" w:tentative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0" w:hanging="360"/>
      </w:pPr>
    </w:lvl>
    <w:lvl w:ilvl="2" w:tentative="0">
      <w:start w:val="1"/>
      <w:numFmt w:val="lowerRoman"/>
      <w:lvlText w:val="%3."/>
      <w:lvlJc w:val="right"/>
      <w:pPr>
        <w:ind w:left="1900" w:hanging="180"/>
      </w:pPr>
    </w:lvl>
    <w:lvl w:ilvl="3" w:tentative="0">
      <w:start w:val="1"/>
      <w:numFmt w:val="decimal"/>
      <w:lvlText w:val="%4."/>
      <w:lvlJc w:val="left"/>
      <w:pPr>
        <w:ind w:left="2620" w:hanging="360"/>
      </w:pPr>
    </w:lvl>
    <w:lvl w:ilvl="4" w:tentative="0">
      <w:start w:val="1"/>
      <w:numFmt w:val="lowerLetter"/>
      <w:lvlText w:val="%5."/>
      <w:lvlJc w:val="left"/>
      <w:pPr>
        <w:ind w:left="3340" w:hanging="360"/>
      </w:pPr>
    </w:lvl>
    <w:lvl w:ilvl="5" w:tentative="0">
      <w:start w:val="1"/>
      <w:numFmt w:val="lowerRoman"/>
      <w:lvlText w:val="%6."/>
      <w:lvlJc w:val="right"/>
      <w:pPr>
        <w:ind w:left="4060" w:hanging="180"/>
      </w:pPr>
    </w:lvl>
    <w:lvl w:ilvl="6" w:tentative="0">
      <w:start w:val="1"/>
      <w:numFmt w:val="decimal"/>
      <w:lvlText w:val="%7."/>
      <w:lvlJc w:val="left"/>
      <w:pPr>
        <w:ind w:left="4780" w:hanging="360"/>
      </w:pPr>
    </w:lvl>
    <w:lvl w:ilvl="7" w:tentative="0">
      <w:start w:val="1"/>
      <w:numFmt w:val="lowerLetter"/>
      <w:lvlText w:val="%8."/>
      <w:lvlJc w:val="left"/>
      <w:pPr>
        <w:ind w:left="5500" w:hanging="360"/>
      </w:pPr>
    </w:lvl>
    <w:lvl w:ilvl="8" w:tentative="0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308C2265"/>
    <w:multiLevelType w:val="multilevel"/>
    <w:tmpl w:val="308C2265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5117CE0"/>
    <w:multiLevelType w:val="multilevel"/>
    <w:tmpl w:val="35117C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AA96D0E"/>
    <w:multiLevelType w:val="multilevel"/>
    <w:tmpl w:val="4AA96D0E"/>
    <w:lvl w:ilvl="0" w:tentative="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646"/>
    <w:multiLevelType w:val="multilevel"/>
    <w:tmpl w:val="4C4F4646"/>
    <w:lvl w:ilvl="0" w:tentative="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36" w:hanging="360"/>
      </w:pPr>
    </w:lvl>
    <w:lvl w:ilvl="2" w:tentative="0">
      <w:start w:val="1"/>
      <w:numFmt w:val="lowerRoman"/>
      <w:lvlText w:val="%3."/>
      <w:lvlJc w:val="right"/>
      <w:pPr>
        <w:ind w:left="2056" w:hanging="180"/>
      </w:pPr>
    </w:lvl>
    <w:lvl w:ilvl="3" w:tentative="0">
      <w:start w:val="1"/>
      <w:numFmt w:val="decimal"/>
      <w:lvlText w:val="%4."/>
      <w:lvlJc w:val="left"/>
      <w:pPr>
        <w:ind w:left="2776" w:hanging="360"/>
      </w:pPr>
    </w:lvl>
    <w:lvl w:ilvl="4" w:tentative="0">
      <w:start w:val="1"/>
      <w:numFmt w:val="lowerLetter"/>
      <w:lvlText w:val="%5."/>
      <w:lvlJc w:val="left"/>
      <w:pPr>
        <w:ind w:left="3496" w:hanging="360"/>
      </w:pPr>
    </w:lvl>
    <w:lvl w:ilvl="5" w:tentative="0">
      <w:start w:val="1"/>
      <w:numFmt w:val="lowerRoman"/>
      <w:lvlText w:val="%6."/>
      <w:lvlJc w:val="right"/>
      <w:pPr>
        <w:ind w:left="4216" w:hanging="180"/>
      </w:pPr>
    </w:lvl>
    <w:lvl w:ilvl="6" w:tentative="0">
      <w:start w:val="1"/>
      <w:numFmt w:val="decimal"/>
      <w:lvlText w:val="%7."/>
      <w:lvlJc w:val="left"/>
      <w:pPr>
        <w:ind w:left="4936" w:hanging="360"/>
      </w:pPr>
    </w:lvl>
    <w:lvl w:ilvl="7" w:tentative="0">
      <w:start w:val="1"/>
      <w:numFmt w:val="lowerLetter"/>
      <w:lvlText w:val="%8."/>
      <w:lvlJc w:val="left"/>
      <w:pPr>
        <w:ind w:left="5656" w:hanging="360"/>
      </w:pPr>
    </w:lvl>
    <w:lvl w:ilvl="8" w:tentative="0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B11"/>
    <w:rsid w:val="000445C2"/>
    <w:rsid w:val="000C047F"/>
    <w:rsid w:val="00151822"/>
    <w:rsid w:val="00184851"/>
    <w:rsid w:val="00195309"/>
    <w:rsid w:val="001C0ADB"/>
    <w:rsid w:val="002909B6"/>
    <w:rsid w:val="002F5A42"/>
    <w:rsid w:val="00307A55"/>
    <w:rsid w:val="003766E8"/>
    <w:rsid w:val="003B100F"/>
    <w:rsid w:val="003F295D"/>
    <w:rsid w:val="004B0434"/>
    <w:rsid w:val="004B2D93"/>
    <w:rsid w:val="004C0FCA"/>
    <w:rsid w:val="004C6994"/>
    <w:rsid w:val="00516CB8"/>
    <w:rsid w:val="0054756B"/>
    <w:rsid w:val="005A6622"/>
    <w:rsid w:val="005B1DA3"/>
    <w:rsid w:val="005D12B6"/>
    <w:rsid w:val="00620958"/>
    <w:rsid w:val="006D03FF"/>
    <w:rsid w:val="006D126C"/>
    <w:rsid w:val="006E5F61"/>
    <w:rsid w:val="00791627"/>
    <w:rsid w:val="007A2648"/>
    <w:rsid w:val="00826CF8"/>
    <w:rsid w:val="0087645D"/>
    <w:rsid w:val="008944A3"/>
    <w:rsid w:val="0099272E"/>
    <w:rsid w:val="009D1DBA"/>
    <w:rsid w:val="00A14ED7"/>
    <w:rsid w:val="00A6399E"/>
    <w:rsid w:val="00AA0F73"/>
    <w:rsid w:val="00B145EB"/>
    <w:rsid w:val="00B2088B"/>
    <w:rsid w:val="00B66528"/>
    <w:rsid w:val="00B72279"/>
    <w:rsid w:val="00B76232"/>
    <w:rsid w:val="00BC2C5B"/>
    <w:rsid w:val="00C03953"/>
    <w:rsid w:val="00C77B88"/>
    <w:rsid w:val="00C8751C"/>
    <w:rsid w:val="00C93FD0"/>
    <w:rsid w:val="00CA1DB5"/>
    <w:rsid w:val="00CC45AC"/>
    <w:rsid w:val="00CC7D38"/>
    <w:rsid w:val="00CE36CF"/>
    <w:rsid w:val="00CF6913"/>
    <w:rsid w:val="00D01B11"/>
    <w:rsid w:val="00D209BE"/>
    <w:rsid w:val="00D459CD"/>
    <w:rsid w:val="00D7313B"/>
    <w:rsid w:val="00DC4186"/>
    <w:rsid w:val="00DF7D69"/>
    <w:rsid w:val="00E35CA3"/>
    <w:rsid w:val="00E4449B"/>
    <w:rsid w:val="00E6680E"/>
    <w:rsid w:val="00E70FD9"/>
    <w:rsid w:val="00E92D6A"/>
    <w:rsid w:val="00EF19DF"/>
    <w:rsid w:val="00F4332F"/>
    <w:rsid w:val="00F65B38"/>
    <w:rsid w:val="00F766E6"/>
    <w:rsid w:val="06DA3F65"/>
    <w:rsid w:val="156002B3"/>
    <w:rsid w:val="15A419BD"/>
    <w:rsid w:val="1AFB15C1"/>
    <w:rsid w:val="33C50B20"/>
    <w:rsid w:val="39F263C1"/>
    <w:rsid w:val="5AD44EEE"/>
    <w:rsid w:val="6DE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62"/>
    <w:qFormat/>
    <w:uiPriority w:val="1"/>
    <w:pPr>
      <w:ind w:hanging="42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61"/>
    <w:unhideWhenUsed/>
    <w:qFormat/>
    <w:uiPriority w:val="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qFormat/>
    <w:uiPriority w:val="0"/>
    <w:rPr>
      <w:color w:val="0066CC"/>
      <w:u w:val="single"/>
    </w:rPr>
  </w:style>
  <w:style w:type="paragraph" w:styleId="8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63"/>
    <w:qFormat/>
    <w:uiPriority w:val="1"/>
    <w:rPr>
      <w:sz w:val="24"/>
      <w:szCs w:val="24"/>
    </w:rPr>
  </w:style>
  <w:style w:type="paragraph" w:styleId="11">
    <w:name w:val="toc 1"/>
    <w:basedOn w:val="1"/>
    <w:qFormat/>
    <w:uiPriority w:val="1"/>
    <w:pPr>
      <w:spacing w:before="149"/>
      <w:ind w:left="299"/>
      <w:jc w:val="both"/>
    </w:pPr>
    <w:rPr>
      <w:sz w:val="28"/>
      <w:szCs w:val="28"/>
    </w:rPr>
  </w:style>
  <w:style w:type="paragraph" w:styleId="12">
    <w:name w:val="toc 2"/>
    <w:basedOn w:val="1"/>
    <w:qFormat/>
    <w:uiPriority w:val="1"/>
    <w:pPr>
      <w:spacing w:before="148"/>
      <w:ind w:left="578"/>
    </w:pPr>
    <w:rPr>
      <w:sz w:val="28"/>
      <w:szCs w:val="28"/>
    </w:rPr>
  </w:style>
  <w:style w:type="paragraph" w:styleId="13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15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632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Основной текст (2)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4"/>
    <w:link w:val="21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1">
    <w:name w:val="Основной текст (2)4"/>
    <w:basedOn w:val="1"/>
    <w:link w:val="20"/>
    <w:qFormat/>
    <w:uiPriority w:val="0"/>
    <w:pPr>
      <w:widowControl w:val="0"/>
      <w:shd w:val="clear" w:color="auto" w:fill="FFFFFF"/>
      <w:spacing w:after="3000" w:line="322" w:lineRule="exact"/>
      <w:ind w:hanging="1380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Подпись к картинке (2)"/>
    <w:basedOn w:val="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5)"/>
    <w:basedOn w:val="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4)_"/>
    <w:basedOn w:val="4"/>
    <w:link w:val="26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6">
    <w:name w:val="Основной текст (4)1"/>
    <w:basedOn w:val="1"/>
    <w:link w:val="25"/>
    <w:qFormat/>
    <w:uiPriority w:val="0"/>
    <w:pPr>
      <w:widowControl w:val="0"/>
      <w:shd w:val="clear" w:color="auto" w:fill="FFFFFF"/>
      <w:spacing w:line="480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27">
    <w:name w:val="Основной текст (4)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dt-r"/>
    <w:basedOn w:val="4"/>
    <w:qFormat/>
    <w:uiPriority w:val="0"/>
  </w:style>
  <w:style w:type="paragraph" w:customStyle="1" w:styleId="29">
    <w:name w:val="dt-p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№4_"/>
    <w:basedOn w:val="4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31">
    <w:name w:val="Заголовок №4"/>
    <w:basedOn w:val="3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33">
    <w:name w:val="Верх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4">
    <w:name w:val="Нижний колонтитул Знак"/>
    <w:basedOn w:val="4"/>
    <w:link w:val="13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35">
    <w:name w:val="Основной текст (2) + 11;5 pt;Курсив"/>
    <w:basedOn w:val="20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6">
    <w:name w:val="Основной текст (19)_"/>
    <w:basedOn w:val="4"/>
    <w:link w:val="37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37">
    <w:name w:val="Основной текст (19)"/>
    <w:basedOn w:val="1"/>
    <w:link w:val="36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val="en-US"/>
    </w:rPr>
  </w:style>
  <w:style w:type="character" w:customStyle="1" w:styleId="38">
    <w:name w:val="Оглавление_"/>
    <w:basedOn w:val="4"/>
    <w:link w:val="3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39">
    <w:name w:val="Оглавление"/>
    <w:basedOn w:val="1"/>
    <w:link w:val="38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  <w:style w:type="character" w:customStyle="1" w:styleId="40">
    <w:name w:val="Оглавление + 11;5 pt;Курсив"/>
    <w:basedOn w:val="3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главление (2)_"/>
    <w:basedOn w:val="4"/>
    <w:link w:val="42"/>
    <w:qFormat/>
    <w:uiPriority w:val="0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главление (2)"/>
    <w:basedOn w:val="1"/>
    <w:link w:val="41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val="en-US"/>
    </w:rPr>
  </w:style>
  <w:style w:type="character" w:customStyle="1" w:styleId="43">
    <w:name w:val="Оглавление (2) + 12 pt;Не курсив"/>
    <w:basedOn w:val="4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4">
    <w:name w:val="Подпись к таблице (2)_"/>
    <w:basedOn w:val="4"/>
    <w:link w:val="45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45">
    <w:name w:val="Подпись к таблице (2)"/>
    <w:basedOn w:val="1"/>
    <w:link w:val="44"/>
    <w:qFormat/>
    <w:uiPriority w:val="0"/>
    <w:pPr>
      <w:shd w:val="clear" w:color="auto" w:fill="FFFFFF"/>
      <w:autoSpaceDE/>
      <w:autoSpaceDN/>
      <w:spacing w:line="0" w:lineRule="atLeast"/>
    </w:pPr>
    <w:rPr>
      <w:lang w:val="en-US"/>
    </w:rPr>
  </w:style>
  <w:style w:type="character" w:customStyle="1" w:styleId="46">
    <w:name w:val="Основной текст (20)_"/>
    <w:basedOn w:val="4"/>
    <w:qFormat/>
    <w:uiPriority w:val="0"/>
    <w:rPr>
      <w:rFonts w:ascii="Times New Roman" w:hAnsi="Times New Roman" w:eastAsia="Times New Roman" w:cs="Times New Roman"/>
      <w:b/>
      <w:bCs/>
      <w:i/>
      <w:iCs/>
      <w:sz w:val="15"/>
      <w:szCs w:val="15"/>
      <w:u w:val="none"/>
    </w:rPr>
  </w:style>
  <w:style w:type="character" w:customStyle="1" w:styleId="47">
    <w:name w:val="Основной текст (20)"/>
    <w:basedOn w:val="4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8">
    <w:name w:val="Номер заголовка №2 (3)_"/>
    <w:basedOn w:val="4"/>
    <w:link w:val="49"/>
    <w:qFormat/>
    <w:uiPriority w:val="0"/>
    <w:rPr>
      <w:rFonts w:ascii="Verdana" w:hAnsi="Verdana" w:eastAsia="Verdana" w:cs="Verdana"/>
      <w:sz w:val="16"/>
      <w:szCs w:val="16"/>
      <w:shd w:val="clear" w:color="auto" w:fill="FFFFFF"/>
    </w:rPr>
  </w:style>
  <w:style w:type="paragraph" w:customStyle="1" w:styleId="49">
    <w:name w:val="Номер заголовка №2 (3)"/>
    <w:basedOn w:val="1"/>
    <w:link w:val="48"/>
    <w:qFormat/>
    <w:uiPriority w:val="0"/>
    <w:pPr>
      <w:shd w:val="clear" w:color="auto" w:fill="FFFFFF"/>
      <w:autoSpaceDE/>
      <w:autoSpaceDN/>
      <w:spacing w:after="300" w:line="269" w:lineRule="exact"/>
      <w:jc w:val="both"/>
    </w:pPr>
    <w:rPr>
      <w:rFonts w:ascii="Verdana" w:hAnsi="Verdana" w:eastAsia="Verdana" w:cs="Verdana"/>
      <w:sz w:val="16"/>
      <w:szCs w:val="16"/>
      <w:lang w:val="en-US"/>
    </w:rPr>
  </w:style>
  <w:style w:type="character" w:customStyle="1" w:styleId="50">
    <w:name w:val="Номер заголовка №2 (3) + Trebuchet MS;11 pt"/>
    <w:basedOn w:val="48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4) + Не полужирный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21)_"/>
    <w:basedOn w:val="4"/>
    <w:link w:val="53"/>
    <w:qFormat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53">
    <w:name w:val="Основной текст (21)"/>
    <w:basedOn w:val="1"/>
    <w:link w:val="52"/>
    <w:qFormat/>
    <w:uiPriority w:val="0"/>
    <w:pPr>
      <w:shd w:val="clear" w:color="auto" w:fill="FFFFFF"/>
      <w:autoSpaceDE/>
      <w:autoSpaceDN/>
      <w:spacing w:before="3360" w:after="420" w:line="0" w:lineRule="atLeast"/>
    </w:pPr>
    <w:rPr>
      <w:sz w:val="16"/>
      <w:szCs w:val="16"/>
      <w:lang w:val="en-US"/>
    </w:rPr>
  </w:style>
  <w:style w:type="character" w:customStyle="1" w:styleId="54">
    <w:name w:val="Основной текст (2) + 4 pt;Курсив"/>
    <w:basedOn w:val="20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5">
    <w:name w:val="Основной текст (2) + 12 pt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6">
    <w:name w:val="Основной текст (2) + 12 pt;Полужирный"/>
    <w:basedOn w:val="2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7">
    <w:name w:val="Основной текст (2) + 13 pt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8">
    <w:name w:val="s_1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9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60">
    <w:name w:val="ConsPlusNormal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customStyle="1" w:styleId="61">
    <w:name w:val="Заголовок 2 Знак"/>
    <w:basedOn w:val="4"/>
    <w:link w:val="3"/>
    <w:qFormat/>
    <w:uiPriority w:val="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character" w:customStyle="1" w:styleId="62">
    <w:name w:val="Заголовок 1 Знак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63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customStyle="1" w:styleId="64">
    <w:name w:val="Заголовок №9"/>
    <w:basedOn w:val="1"/>
    <w:qFormat/>
    <w:uiPriority w:val="0"/>
    <w:pPr>
      <w:widowControl w:val="0"/>
      <w:shd w:val="clear" w:color="auto" w:fill="FFFFFF"/>
      <w:spacing w:line="322" w:lineRule="exact"/>
      <w:jc w:val="right"/>
      <w:outlineLvl w:val="8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65">
    <w:name w:val="Основной текст (2) + Полужирный1"/>
    <w:basedOn w:val="20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6">
    <w:name w:val="Основной текст (2)1"/>
    <w:basedOn w:val="20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67">
    <w:name w:val="Заголовок №10"/>
    <w:basedOn w:val="1"/>
    <w:link w:val="69"/>
    <w:qFormat/>
    <w:uiPriority w:val="0"/>
    <w:pPr>
      <w:widowControl w:val="0"/>
      <w:shd w:val="clear" w:color="auto" w:fill="FFFFFF"/>
      <w:spacing w:line="350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68">
    <w:name w:val="Заголовок №10 + Полужирный"/>
    <w:basedOn w:val="69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9">
    <w:name w:val="Заголовок №10_"/>
    <w:basedOn w:val="4"/>
    <w:link w:val="67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6539-7FF2-411A-B44A-05C188218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125</Pages>
  <Words>22763</Words>
  <Characters>129753</Characters>
  <Lines>1081</Lines>
  <Paragraphs>304</Paragraphs>
  <TotalTime>58</TotalTime>
  <ScaleCrop>false</ScaleCrop>
  <LinksUpToDate>false</LinksUpToDate>
  <CharactersWithSpaces>152212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2023-03-25T08:15:00Z</dcterms:created>
  <dc:creator>Матвеева Светлана Ивановна</dc:creator>
  <cp:lastModifiedBy>WPS_1706885083</cp:lastModifiedBy>
  <cp:lastPrinted>2024-02-01T15:57:00Z</cp:lastPrinted>
  <dcterms:modified xsi:type="dcterms:W3CDTF">2024-02-12T16:02:17Z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9036740F82C441EDAA15F45A601642D5_13</vt:lpwstr>
  </property>
</Properties>
</file>