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numPr>
          <w:ilvl w:val="0"/>
          <w:numId w:val="1"/>
        </w:numPr>
        <w:spacing w:line="240" w:lineRule="auto"/>
        <w:jc w:val="center"/>
        <w:rPr>
          <w:rStyle w:val="19"/>
          <w:rFonts w:eastAsia="Arial Unicode MS"/>
          <w:b/>
        </w:rPr>
        <w:sectPr>
          <w:footerReference r:id="rId3" w:type="default"/>
          <w:pgSz w:w="11910" w:h="16840"/>
          <w:pgMar w:top="1135" w:right="720" w:bottom="1480" w:left="1276" w:header="0" w:footer="1218" w:gutter="0"/>
          <w:pgNumType w:start="0"/>
          <w:cols w:space="720" w:num="1"/>
          <w:docGrid w:linePitch="299" w:charSpace="0"/>
        </w:sectPr>
      </w:pPr>
      <w:bookmarkStart w:id="5" w:name="_GoBack"/>
      <w:r>
        <w:rPr>
          <w:rStyle w:val="19"/>
          <w:rFonts w:eastAsia="Arial Unicode MS"/>
          <w:b/>
        </w:rPr>
        <w:drawing>
          <wp:inline distT="0" distB="0" distL="114300" distR="114300">
            <wp:extent cx="6383020" cy="8953500"/>
            <wp:effectExtent l="0" t="0" r="17780" b="0"/>
            <wp:docPr id="1" name="Изображение 1" descr="лесной1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лесной1_page-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302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>
      <w:pPr>
        <w:pStyle w:val="17"/>
        <w:numPr>
          <w:ilvl w:val="0"/>
          <w:numId w:val="1"/>
        </w:numPr>
        <w:spacing w:line="280" w:lineRule="exact"/>
        <w:jc w:val="center"/>
        <w:rPr>
          <w:rStyle w:val="19"/>
          <w:rFonts w:eastAsia="Arial Unicode MS"/>
          <w:b/>
        </w:rPr>
      </w:pPr>
      <w:r>
        <w:rPr>
          <w:rStyle w:val="19"/>
          <w:rFonts w:eastAsia="Arial Unicode MS"/>
          <w:b/>
        </w:rPr>
        <w:t>ОБЩИЕ ПОЛОЖЕНИЯ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Программа государственной итоговой аттестации выпускников по программе подготовки специалистов среднего звена по специальности </w:t>
      </w:r>
      <w:r>
        <w:rPr>
          <w:rStyle w:val="19"/>
          <w:rFonts w:eastAsia="Arial Unicode MS"/>
        </w:rPr>
        <w:t xml:space="preserve">35.02.01 Лесное и лесопарковое хозяйство </w:t>
      </w:r>
      <w:r>
        <w:rPr>
          <w:color w:val="000000"/>
          <w:sz w:val="28"/>
          <w:szCs w:val="28"/>
          <w:lang w:eastAsia="ru-RU" w:bidi="ru-RU"/>
        </w:rPr>
        <w:t xml:space="preserve">(очной формы обучения) разработана в соответствии с Федеральным законом Российской Федерации от 29 декабря 2012 г. № 273-ФЗ «Об образовании в Российской Федерации»; Приказом Минобрнауки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(зарегистрировано в Минюсте России 30.07.2013 №29200); Приказом Министерства Просвещения Российской Федерации от 08.11.2021г. №800 «Об утверждении Порядка проведения государственной итоговой аттестации по образовательным программам среднего профессионального образования»; Федеральным государственным образовательным стандартом среднего профессионального образования по специальности </w:t>
      </w:r>
      <w:r>
        <w:rPr>
          <w:rStyle w:val="19"/>
          <w:rFonts w:eastAsia="Arial Unicode MS"/>
        </w:rPr>
        <w:t xml:space="preserve"> 35.02.01 «Лесное и лесопарковое хозяйство».</w:t>
      </w:r>
      <w:r>
        <w:rPr>
          <w:color w:val="000000"/>
          <w:sz w:val="28"/>
          <w:szCs w:val="28"/>
          <w:lang w:eastAsia="ru-RU" w:bidi="ru-RU"/>
        </w:rPr>
        <w:t xml:space="preserve"> (Приказ № 450 от 07.05.2014г.); Распоряжением Министерства просвещения Российской Федерации от 01.04.2019 № Р-42 «Об утверждении методических рекомендаций о проведении аттестации с использованием механизма демонстрационного экзамена» (в ред. распоряжения Минпросвещения России от 01.04.2020 № Р-36); письмом Минобрнауки РФ от 20.07.2015 г. № 06-846 «Методические рекомендации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звена»; Уставом и локальными правовыми актами техникума.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Используемые сокращения: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ГИА - государственная итоговая аттестация;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ГЭК - Государственная экзаменационная комиссия;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ППССЗ - программа подготовки специалистов среднего звена;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ООП - основная образовательная программа;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ПМ - профессиональный модуль;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СПО - среднее профессиональное образование;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ДЭ - демонстрационный экзамен;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ФГОС - федеральный государственный образовательный стандарт;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ВД - вид деятельности;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ОК - общие компетенции;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ПК - профессиональные компетенции.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ГИА проводится в целях определения соответствия результатов освоения выпускниками ООП соответствующим требованиям ФГОС.</w:t>
      </w:r>
    </w:p>
    <w:p>
      <w:pPr>
        <w:spacing w:line="360" w:lineRule="auto"/>
        <w:ind w:left="426" w:firstLine="425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Программа ГИА является частью ООП в соответствии с ФГОС по специальности</w:t>
      </w:r>
      <w:r>
        <w:rPr>
          <w:rFonts w:hint="default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Style w:val="19"/>
          <w:rFonts w:eastAsia="Arial Unicode MS"/>
        </w:rPr>
        <w:t xml:space="preserve">35.02.01. «Лесное и лесопарковое хозяйство» </w:t>
      </w:r>
      <w:r>
        <w:rPr>
          <w:color w:val="000000"/>
          <w:sz w:val="28"/>
          <w:szCs w:val="28"/>
          <w:lang w:eastAsia="ru-RU" w:bidi="ru-RU"/>
        </w:rPr>
        <w:t>в части освоения основных видов деятельности и соответствующих профессиональных компетенций: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ВПД 1. Организация и проведение мероприятий по воспроизводству лесов и лесоразведению: 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ПК 1.1. Планировать, осуществлять и контролировать работы по лесному семеноводству.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ПК 1.2. Планировать, осуществлять и контролировать работы по выращиванию посадочного материала.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ПК 1.3. Участвовать в проектировании и контролировать работы по лесовосстановлению, лесоразведению и руководить ими.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ПК 1.4. Участвовать в проектировании и контролировать работы по уходу за лесами и руководить ими. 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ПК 1.5. Осуществлять мероприятия по защите семян и посадочного материала от вредителей и болезней. 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ВПД 2. Организация и проведение мероприятий по охране и защите лесов: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ПК 2.1. Проводить предупредительные мероприятия по охране лесов от пожаров, загрязнений и иного негативного воздействия. 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ПК 2.2. Осуществлять тушение лесных пожаров.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ПК 2.3. Проводить лесопатологическое обследование и лесопатологический мониторинг. 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ПК 2.4. Проводить работы по локализации и ликвидации очагов вредных организмов, санитарно-оздоровительные мероприятия в лесных насаждениях и руководить ими. 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ВПД 3. Организация использования лесов: 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ПК 3.1. Осуществлять отвод лесных участков для проведения мероприятий по использованию лесов. 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ПК 3.2. Планировать и контролировать работы по использованию лесов с целью заготовки древесины и других лесных ресурсов и руководить ими. 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ПК 3.3. Планировать, осуществлять и контролировать рекреационную деятельность. 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ВПД 4. Проведение работ по лесоустройству и таксации: </w:t>
      </w:r>
    </w:p>
    <w:p>
      <w:pPr>
        <w:tabs>
          <w:tab w:val="left" w:pos="142"/>
        </w:tabs>
        <w:autoSpaceDE/>
        <w:autoSpaceDN/>
        <w:spacing w:line="360" w:lineRule="auto"/>
        <w:ind w:left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ПК 4.1. Проводить таксацию срубленных, отдельно растущих деревьев и лесных насаждений. 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ПК 4.2. Осуществлять таксацию древесной и не древесной продукции леса.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ПК 4.3. Проводить полевые и камеральные лесоустроительные работы.</w:t>
      </w:r>
    </w:p>
    <w:p>
      <w:pPr>
        <w:autoSpaceDE/>
        <w:autoSpaceDN/>
        <w:spacing w:line="360" w:lineRule="auto"/>
        <w:ind w:left="880" w:leftChars="400" w:firstLine="0" w:firstLineChars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Общие компетенции выпускника, включающие в себя способность: </w:t>
      </w:r>
    </w:p>
    <w:p>
      <w:pPr>
        <w:pStyle w:val="60"/>
        <w:spacing w:line="360" w:lineRule="auto"/>
        <w:ind w:left="880" w:leftChars="40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>
      <w:pPr>
        <w:pStyle w:val="60"/>
        <w:spacing w:line="360" w:lineRule="auto"/>
        <w:ind w:left="880" w:leftChars="40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60"/>
        <w:spacing w:line="360" w:lineRule="auto"/>
        <w:ind w:left="880" w:leftChars="40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60"/>
        <w:spacing w:line="360" w:lineRule="auto"/>
        <w:ind w:left="880" w:leftChars="40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команде;</w:t>
      </w:r>
    </w:p>
    <w:p>
      <w:pPr>
        <w:pStyle w:val="60"/>
        <w:spacing w:line="360" w:lineRule="auto"/>
        <w:ind w:left="880" w:leftChars="40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60"/>
        <w:spacing w:line="360" w:lineRule="auto"/>
        <w:ind w:left="880" w:leftChars="40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60"/>
        <w:spacing w:line="360" w:lineRule="auto"/>
        <w:ind w:left="880" w:leftChars="40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60"/>
        <w:spacing w:line="360" w:lineRule="auto"/>
        <w:ind w:left="880" w:leftChars="40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60"/>
        <w:spacing w:line="360" w:lineRule="auto"/>
        <w:ind w:left="880" w:leftChars="40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>
      <w:pPr>
        <w:pStyle w:val="60"/>
        <w:spacing w:line="360" w:lineRule="auto"/>
        <w:ind w:left="880" w:leftChars="40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5.1 в ред. </w:t>
      </w:r>
      <w:r>
        <w:fldChar w:fldCharType="begin"/>
      </w:r>
      <w:r>
        <w:instrText xml:space="preserve"> HYPERLINK "consultantplus://offline/ref=28121FE6BA98BF3E75A24CA1B4DFF2563D5E28067AA079F74F587F20251C2B1E2A60CD7147B40857C1D2B0A7A599C3B8B2F02F93429DFA5Bb1E4Q" \o "Приказ Минпросвещения России от 01.09.2022 N 796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11.10.2022 N 70461) {КонсультантПлюс}" </w:instrText>
      </w:r>
      <w:r>
        <w:fldChar w:fldCharType="separate"/>
      </w:r>
      <w:r>
        <w:rPr>
          <w:rStyle w:val="7"/>
          <w:rFonts w:ascii="Times New Roman" w:hAnsi="Times New Roman" w:cs="Times New Roman"/>
          <w:color w:val="0000FF"/>
          <w:sz w:val="28"/>
          <w:szCs w:val="28"/>
        </w:rPr>
        <w:t>Приказа</w:t>
      </w:r>
      <w:r>
        <w:rPr>
          <w:rStyle w:val="7"/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Минпросвещения России от 01.09.2022 N 796)</w:t>
      </w:r>
    </w:p>
    <w:p>
      <w:pPr>
        <w:pStyle w:val="17"/>
        <w:tabs>
          <w:tab w:val="left" w:pos="3652"/>
        </w:tabs>
        <w:autoSpaceDE/>
        <w:autoSpaceDN/>
        <w:spacing w:line="360" w:lineRule="auto"/>
        <w:ind w:left="851"/>
        <w:jc w:val="both"/>
        <w:rPr>
          <w:sz w:val="24"/>
          <w:szCs w:val="24"/>
        </w:rPr>
      </w:pPr>
      <w:r>
        <w:rPr>
          <w:rStyle w:val="27"/>
          <w:bCs w:val="0"/>
        </w:rPr>
        <w:t>2.ФОРМА И СРОКИ ПРОВЕДЕНИЯ ГОСУДАРСТВЕННОЙ ИТОГОВОЙ АТТЕСТАЦИИ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rStyle w:val="19"/>
        </w:rPr>
        <w:t>Государственная итоговая аттестация проводится в форме защиты дипломного проекта и демонстрационного экзамена по специальности Лесное и лесопарковое хозяйство.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rStyle w:val="19"/>
        </w:rPr>
        <w:t>Демонстрационный экзамен направлен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rStyle w:val="19"/>
        </w:rPr>
        <w:t>Дипломный проект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Дипломный проект предполагает самостоятельную подготовку (написание) выпускником проекта, демонстрирующего уровень знаний выпускника в рамках выбранной темы, а также сформированность его профессиональных умений и навыков.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rStyle w:val="19"/>
        </w:rPr>
        <w:t xml:space="preserve">Тематика дипломных проектов (приложение </w:t>
      </w:r>
      <w:r>
        <w:rPr>
          <w:rStyle w:val="19"/>
          <w:rFonts w:hint="default"/>
          <w:lang w:val="en-US"/>
        </w:rPr>
        <w:t>1</w:t>
      </w:r>
      <w:r>
        <w:rPr>
          <w:rStyle w:val="19"/>
        </w:rPr>
        <w:t>) определяется образовательной организацией. Тематика дипломных проектов после рассмотрения педагогическим советом согласовываются с работодателем. Выпускнику предоставляется право выбора темы дипломного проекта, в том числе предложения своей темы с необходимым обоснованием целесообразности ее разработки для практического применения. Тема дипломного проекта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 по специальности 35.02.01 Лесное и лесопарковое хозяйство:</w:t>
      </w:r>
    </w:p>
    <w:p>
      <w:pPr>
        <w:spacing w:line="360" w:lineRule="auto"/>
        <w:ind w:left="709" w:firstLine="284"/>
        <w:jc w:val="both"/>
        <w:rPr>
          <w:rStyle w:val="19"/>
        </w:rPr>
      </w:pPr>
      <w:r>
        <w:rPr>
          <w:rStyle w:val="19"/>
        </w:rPr>
        <w:t>ПМ 1 Организация и проведение мероприятий по воспроизводству лесов и лесоразведению.</w:t>
      </w:r>
    </w:p>
    <w:p>
      <w:pPr>
        <w:spacing w:line="360" w:lineRule="auto"/>
        <w:ind w:left="709" w:firstLine="284"/>
        <w:jc w:val="both"/>
        <w:rPr>
          <w:rStyle w:val="19"/>
        </w:rPr>
      </w:pPr>
      <w:r>
        <w:rPr>
          <w:rStyle w:val="19"/>
        </w:rPr>
        <w:t>ПМ 2 Организация и проведение мероприятий по охране и защите лесов.</w:t>
      </w:r>
    </w:p>
    <w:p>
      <w:pPr>
        <w:spacing w:line="360" w:lineRule="auto"/>
        <w:ind w:left="709" w:firstLine="284"/>
        <w:jc w:val="both"/>
        <w:rPr>
          <w:rStyle w:val="19"/>
        </w:rPr>
      </w:pPr>
      <w:r>
        <w:rPr>
          <w:rStyle w:val="19"/>
        </w:rPr>
        <w:t>ПМ 3 Организация использования лесов.</w:t>
      </w:r>
    </w:p>
    <w:p>
      <w:pPr>
        <w:spacing w:line="360" w:lineRule="auto"/>
        <w:ind w:left="709" w:firstLine="284"/>
        <w:jc w:val="both"/>
        <w:rPr>
          <w:rStyle w:val="19"/>
        </w:rPr>
      </w:pPr>
      <w:r>
        <w:rPr>
          <w:rStyle w:val="19"/>
        </w:rPr>
        <w:t>ПМ 4 Проведение работ по лесоустройству и таксации.</w:t>
      </w:r>
    </w:p>
    <w:p>
      <w:pPr>
        <w:spacing w:line="360" w:lineRule="auto"/>
        <w:ind w:left="709" w:firstLine="284"/>
        <w:jc w:val="both"/>
        <w:rPr>
          <w:rStyle w:val="19"/>
        </w:rPr>
      </w:pPr>
      <w:r>
        <w:rPr>
          <w:rStyle w:val="19"/>
        </w:rPr>
        <w:t>ПМ 5 Выполнение работ по рабочей профессии.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Для подготовки дипломного проекта выпускнику назначается руководитель и при необходимости консультанты, оказывающие выпускнику методическую поддержку.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Закрепление за выпускниками тем дипломных проектов, назначение руководителей и консультантов осуществляется приказом директора техникума.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Этапы и сроки выполнения дипломного проекта определены графиком (Приложение </w:t>
      </w:r>
      <w:r>
        <w:rPr>
          <w:rFonts w:hint="default"/>
          <w:color w:val="000000"/>
          <w:sz w:val="28"/>
          <w:szCs w:val="28"/>
          <w:lang w:val="en-US" w:eastAsia="ru-RU" w:bidi="ru-RU"/>
        </w:rPr>
        <w:t>2</w:t>
      </w:r>
      <w:r>
        <w:rPr>
          <w:color w:val="000000"/>
          <w:sz w:val="28"/>
          <w:szCs w:val="28"/>
          <w:lang w:eastAsia="ru-RU" w:bidi="ru-RU"/>
        </w:rPr>
        <w:t>).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Программа ГИА утверждается образовательной организацией после обсуждения на заседании педагогического совета с участием председателей ГЭК, после чего доводится до сведения выпускников не позднее, чем за шесть месяцев до начала ГИА.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Демонстрационный экзамен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оценивания, разрабатываемых оператором.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Министерство просвещения Российской Федерации обеспечивает размещение разработанных комплектов оценочной документации на официальном сайте </w:t>
      </w:r>
      <w:r>
        <w:fldChar w:fldCharType="begin"/>
      </w:r>
      <w:r>
        <w:instrText xml:space="preserve"> HYPERLINK "https://de.firpo.ru/om/" </w:instrText>
      </w:r>
      <w:r>
        <w:fldChar w:fldCharType="separate"/>
      </w:r>
      <w:r>
        <w:rPr>
          <w:rStyle w:val="7"/>
          <w:sz w:val="28"/>
          <w:szCs w:val="28"/>
          <w:lang w:eastAsia="ru-RU" w:bidi="ru-RU"/>
        </w:rPr>
        <w:t>https://de.firpo.ru/om/</w:t>
      </w:r>
      <w:r>
        <w:rPr>
          <w:rStyle w:val="7"/>
          <w:sz w:val="28"/>
          <w:szCs w:val="28"/>
          <w:lang w:eastAsia="ru-RU" w:bidi="ru-RU"/>
        </w:rPr>
        <w:fldChar w:fldCharType="end"/>
      </w:r>
      <w:r>
        <w:rPr>
          <w:color w:val="000000"/>
          <w:sz w:val="28"/>
          <w:szCs w:val="28"/>
          <w:lang w:eastAsia="ru-RU" w:bidi="ru-RU"/>
        </w:rPr>
        <w:t xml:space="preserve"> в информационно-телекоммуникационной сети "Интернет" (далее - сеть "Интернет") не позднее 1 октября года, предшествующего проведению ГИА. Сроки проведения ГИА утверждаются директором и доводятся до сведения выпускников, членов ГЭК, преподавателей не позднее, чем за месяц до их начала.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Объем времени на подготовку и проведение итоговых аттестационных испытаний составляет 6 недель, включая подготовку и защиту дипломного проекта и проведение ДЭ, которые проводятся в соответствии с учебным планом </w:t>
      </w:r>
      <w:r>
        <w:rPr>
          <w:sz w:val="28"/>
          <w:szCs w:val="28"/>
          <w:lang w:eastAsia="ru-RU" w:bidi="ru-RU"/>
        </w:rPr>
        <w:t>с 12 мая 2023 года по 23 июня 2023 года.</w:t>
      </w:r>
    </w:p>
    <w:p>
      <w:pPr>
        <w:pStyle w:val="17"/>
        <w:spacing w:line="360" w:lineRule="auto"/>
        <w:ind w:left="1080"/>
        <w:rPr>
          <w:rStyle w:val="27"/>
          <w:bCs w:val="0"/>
          <w:sz w:val="28"/>
          <w:szCs w:val="28"/>
        </w:rPr>
      </w:pPr>
      <w:r>
        <w:rPr>
          <w:rStyle w:val="27"/>
          <w:bCs w:val="0"/>
          <w:sz w:val="28"/>
          <w:szCs w:val="28"/>
        </w:rPr>
        <w:t>3. ГОСУДАРСТВЕННАЯ ЭКЗАМЕНАЦИОННАЯ КОМИССИЯ</w:t>
      </w:r>
    </w:p>
    <w:p>
      <w:pPr>
        <w:spacing w:line="360" w:lineRule="auto"/>
        <w:ind w:left="426" w:firstLine="425"/>
        <w:jc w:val="both"/>
        <w:rPr>
          <w:rStyle w:val="28"/>
          <w:sz w:val="28"/>
          <w:szCs w:val="28"/>
          <w:shd w:val="clear" w:color="auto" w:fill="FFFFFF"/>
        </w:rPr>
      </w:pPr>
      <w:r>
        <w:rPr>
          <w:rStyle w:val="28"/>
          <w:sz w:val="28"/>
          <w:szCs w:val="28"/>
          <w:shd w:val="clear" w:color="auto" w:fill="FFFFFF"/>
        </w:rPr>
        <w:t xml:space="preserve"> Формирование состава государственной экзаменационной комиссии осуществляется в соответствии с Порядком проведения ГИА по образовательным программам СПО.  </w:t>
      </w:r>
    </w:p>
    <w:p>
      <w:pPr>
        <w:pStyle w:val="29"/>
        <w:shd w:val="clear" w:color="auto" w:fill="FFFFFF"/>
        <w:spacing w:before="0" w:beforeAutospacing="0" w:after="0" w:afterAutospacing="0" w:line="360" w:lineRule="auto"/>
        <w:ind w:left="426" w:firstLine="425"/>
        <w:jc w:val="both"/>
        <w:textAlignment w:val="baseline"/>
        <w:rPr>
          <w:rStyle w:val="28"/>
          <w:sz w:val="28"/>
          <w:szCs w:val="28"/>
          <w:shd w:val="clear" w:color="auto" w:fill="FFFFFF"/>
        </w:rPr>
      </w:pPr>
      <w:r>
        <w:rPr>
          <w:rStyle w:val="28"/>
          <w:sz w:val="28"/>
          <w:szCs w:val="28"/>
          <w:shd w:val="clear" w:color="auto" w:fill="FFFFFF"/>
        </w:rPr>
        <w:t xml:space="preserve">ГИА выпускников по специальности </w:t>
      </w:r>
      <w:r>
        <w:rPr>
          <w:rStyle w:val="19"/>
        </w:rPr>
        <w:t xml:space="preserve">35.02.01 Лесное и лесопарковое хозяйство </w:t>
      </w:r>
      <w:r>
        <w:rPr>
          <w:rStyle w:val="28"/>
          <w:sz w:val="28"/>
          <w:szCs w:val="28"/>
          <w:shd w:val="clear" w:color="auto" w:fill="FFFFFF"/>
        </w:rPr>
        <w:t xml:space="preserve">проводится ГЭК, которая формируется из числа педагогических работников  техникума; лиц, приглашенных из сторонних организаций, в том числе,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выпускники; экспертов организации, наделенной полномочиями по обеспечению прохождения ГИА в форме демонстрационного экзамена. </w:t>
      </w:r>
    </w:p>
    <w:p>
      <w:pPr>
        <w:pStyle w:val="29"/>
        <w:shd w:val="clear" w:color="auto" w:fill="FFFFFF"/>
        <w:spacing w:before="0" w:beforeAutospacing="0" w:after="0" w:afterAutospacing="0" w:line="360" w:lineRule="auto"/>
        <w:ind w:left="426" w:firstLine="425"/>
        <w:jc w:val="both"/>
        <w:textAlignment w:val="baseline"/>
        <w:rPr>
          <w:rStyle w:val="28"/>
          <w:sz w:val="28"/>
          <w:szCs w:val="28"/>
          <w:shd w:val="clear" w:color="auto" w:fill="FFFFFF"/>
        </w:rPr>
      </w:pPr>
      <w:r>
        <w:rPr>
          <w:rStyle w:val="28"/>
          <w:sz w:val="28"/>
          <w:szCs w:val="28"/>
          <w:shd w:val="clear" w:color="auto" w:fill="FFFFFF"/>
        </w:rPr>
        <w:t>Состав ГЭК утверждается приказом директора техникума.</w:t>
      </w:r>
    </w:p>
    <w:p>
      <w:pPr>
        <w:pStyle w:val="29"/>
        <w:shd w:val="clear" w:color="auto" w:fill="FFFFFF"/>
        <w:spacing w:before="0" w:beforeAutospacing="0" w:after="0" w:afterAutospacing="0" w:line="360" w:lineRule="auto"/>
        <w:ind w:left="426" w:firstLine="425"/>
        <w:jc w:val="both"/>
        <w:textAlignment w:val="baseline"/>
        <w:rPr>
          <w:rStyle w:val="28"/>
          <w:sz w:val="28"/>
          <w:szCs w:val="28"/>
          <w:shd w:val="clear" w:color="auto" w:fill="FFFFFF"/>
        </w:rPr>
      </w:pPr>
      <w:r>
        <w:rPr>
          <w:rStyle w:val="28"/>
          <w:sz w:val="28"/>
          <w:szCs w:val="28"/>
          <w:shd w:val="clear" w:color="auto" w:fill="FFFFFF"/>
        </w:rPr>
        <w:t xml:space="preserve"> ГЭК возглавляет председатель, который организует и контролирует деятельность государственной экзаменационной комиссии,  обеспечивает единство требований, предъявляемых к выпускникам.</w:t>
      </w:r>
    </w:p>
    <w:p>
      <w:pPr>
        <w:pStyle w:val="29"/>
        <w:shd w:val="clear" w:color="auto" w:fill="FFFFFF"/>
        <w:spacing w:before="0" w:beforeAutospacing="0" w:after="0" w:afterAutospacing="0" w:line="360" w:lineRule="auto"/>
        <w:ind w:left="426" w:firstLine="425"/>
        <w:jc w:val="both"/>
        <w:textAlignment w:val="baseline"/>
        <w:rPr>
          <w:rStyle w:val="28"/>
          <w:sz w:val="28"/>
          <w:szCs w:val="28"/>
          <w:shd w:val="clear" w:color="auto" w:fill="FFFFFF"/>
        </w:rPr>
      </w:pPr>
      <w:r>
        <w:rPr>
          <w:rStyle w:val="28"/>
          <w:sz w:val="28"/>
          <w:szCs w:val="28"/>
          <w:shd w:val="clear" w:color="auto" w:fill="FFFFFF"/>
        </w:rPr>
        <w:t xml:space="preserve"> Председателем ГЭК утверждается лицо, не работающее в техникуме, из числа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  Председатель ГЭК утверждается не позднее 20 декабря текущего года на следующий календарный год (с 1 января по 31 декабря) Министерством  образования и науки РСО-Алания. </w:t>
      </w:r>
    </w:p>
    <w:p>
      <w:pPr>
        <w:pStyle w:val="29"/>
        <w:shd w:val="clear" w:color="auto" w:fill="FFFFFF"/>
        <w:spacing w:before="0" w:beforeAutospacing="0" w:after="0" w:afterAutospacing="0" w:line="360" w:lineRule="auto"/>
        <w:ind w:left="426" w:firstLine="425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Руководитель образовательной организации является заместителем председателя ГЭК.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работников.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left="426" w:firstLine="425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</w:rPr>
        <w:t xml:space="preserve"> Экспертная группа создается </w:t>
      </w:r>
      <w:r>
        <w:rPr>
          <w:rStyle w:val="28"/>
          <w:sz w:val="28"/>
          <w:szCs w:val="28"/>
          <w:shd w:val="clear" w:color="auto" w:fill="FFFFFF"/>
        </w:rPr>
        <w:t xml:space="preserve"> по специальности </w:t>
      </w:r>
      <w:r>
        <w:rPr>
          <w:rStyle w:val="19"/>
        </w:rPr>
        <w:t>35.02.01 Лесное и лесопарковое хозяйство</w:t>
      </w:r>
      <w:r>
        <w:rPr>
          <w:color w:val="222222"/>
          <w:sz w:val="28"/>
          <w:szCs w:val="28"/>
        </w:rPr>
        <w:t xml:space="preserve"> для проведения демонстрационного экзамена. Экспертную группу возглавляет главный эксперт, назначаемый из числа экспертов, включенных в состав ГЭК. 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ГИА.</w:t>
      </w:r>
    </w:p>
    <w:p>
      <w:pPr>
        <w:pStyle w:val="17"/>
        <w:spacing w:line="274" w:lineRule="exact"/>
      </w:pPr>
    </w:p>
    <w:p>
      <w:pPr>
        <w:tabs>
          <w:tab w:val="left" w:pos="2767"/>
        </w:tabs>
        <w:autoSpaceDE/>
        <w:autoSpaceDN/>
        <w:spacing w:line="360" w:lineRule="auto"/>
        <w:ind w:left="851"/>
        <w:rPr>
          <w:sz w:val="24"/>
          <w:szCs w:val="24"/>
        </w:rPr>
      </w:pPr>
      <w:r>
        <w:rPr>
          <w:rStyle w:val="27"/>
          <w:bCs w:val="0"/>
        </w:rPr>
        <w:t>4.ПОРЯДОК ПОДГОТОВКИ И ПРОВЕДЕНИЯ ГОСУДАРСТВЕННОЙ ИТОГОВОЙ АТТЕСТАЦИИ</w:t>
      </w:r>
    </w:p>
    <w:p>
      <w:pPr>
        <w:tabs>
          <w:tab w:val="left" w:pos="1273"/>
        </w:tabs>
        <w:autoSpaceDE/>
        <w:autoSpaceDN/>
        <w:spacing w:line="360" w:lineRule="auto"/>
        <w:ind w:left="567" w:firstLine="284"/>
        <w:jc w:val="center"/>
        <w:rPr>
          <w:sz w:val="28"/>
          <w:szCs w:val="28"/>
        </w:rPr>
      </w:pPr>
      <w:r>
        <w:rPr>
          <w:rStyle w:val="27"/>
          <w:bCs w:val="0"/>
          <w:sz w:val="28"/>
          <w:szCs w:val="28"/>
        </w:rPr>
        <w:t>Условия подготовки и проведения ГИА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К ГИА допускается выпускник,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подготовки специалистов среднего звена. Допуск выпускника к ГИА оформляется приказом директора техникума.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В ГЭК выпускник предоставляет следующие материалы и документы:</w:t>
      </w:r>
    </w:p>
    <w:p>
      <w:pPr>
        <w:numPr>
          <w:ilvl w:val="0"/>
          <w:numId w:val="2"/>
        </w:numPr>
        <w:tabs>
          <w:tab w:val="left" w:pos="71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Задание на дипломный проект.</w:t>
      </w:r>
    </w:p>
    <w:p>
      <w:pPr>
        <w:numPr>
          <w:ilvl w:val="0"/>
          <w:numId w:val="2"/>
        </w:numPr>
        <w:tabs>
          <w:tab w:val="left" w:pos="71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Сшитый дипломный проект.</w:t>
      </w:r>
    </w:p>
    <w:p>
      <w:pPr>
        <w:numPr>
          <w:ilvl w:val="0"/>
          <w:numId w:val="2"/>
        </w:numPr>
        <w:tabs>
          <w:tab w:val="left" w:pos="71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Графическая часть (чертежи).</w:t>
      </w:r>
    </w:p>
    <w:p>
      <w:pPr>
        <w:tabs>
          <w:tab w:val="left" w:pos="715"/>
          <w:tab w:val="left" w:pos="4492"/>
        </w:tabs>
        <w:autoSpaceDE/>
        <w:autoSpaceDN/>
        <w:spacing w:line="360" w:lineRule="auto"/>
        <w:ind w:left="851"/>
        <w:jc w:val="both"/>
        <w:rPr>
          <w:sz w:val="28"/>
          <w:szCs w:val="28"/>
        </w:rPr>
      </w:pPr>
      <w:r>
        <w:rPr>
          <w:rStyle w:val="19"/>
        </w:rPr>
        <w:t>-      Отзыв руководителя на дипломный</w:t>
      </w:r>
      <w:r>
        <w:rPr>
          <w:rStyle w:val="19"/>
        </w:rPr>
        <w:tab/>
      </w:r>
      <w:r>
        <w:rPr>
          <w:rStyle w:val="19"/>
        </w:rPr>
        <w:t>проект.</w:t>
      </w:r>
    </w:p>
    <w:p>
      <w:pPr>
        <w:numPr>
          <w:ilvl w:val="0"/>
          <w:numId w:val="2"/>
        </w:numPr>
        <w:tabs>
          <w:tab w:val="left" w:pos="71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Рецензия на дипломный проект.</w:t>
      </w:r>
    </w:p>
    <w:p>
      <w:pPr>
        <w:tabs>
          <w:tab w:val="left" w:pos="1273"/>
          <w:tab w:val="left" w:pos="4547"/>
        </w:tabs>
        <w:autoSpaceDE/>
        <w:autoSpaceDN/>
        <w:spacing w:line="360" w:lineRule="auto"/>
        <w:ind w:left="567" w:firstLine="284"/>
        <w:jc w:val="center"/>
        <w:rPr>
          <w:sz w:val="28"/>
          <w:szCs w:val="28"/>
        </w:rPr>
      </w:pPr>
      <w:r>
        <w:rPr>
          <w:rStyle w:val="27"/>
          <w:bCs w:val="0"/>
          <w:sz w:val="28"/>
          <w:szCs w:val="28"/>
        </w:rPr>
        <w:t>Необходимые материалы для выполнения дипломного проекта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Для выполнения дипломного проекта выпускнику выдается задание на дипломный проект, разработанное руководителем дипломного проекта по утвержденной теме. Задание на дипломный проект рассматривается педагогическим советом, и утверждается заместителем директора по УР.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Выдача выпускнику задания на дипломный проект должна сопровождаться консультацией со стороны руководителя, в ходе которой разъясняются задачи, структура, объем проекта, принцип разработки и оформления.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Методические указания по выполнению дипломного проекта по специальности 35.02.01 Лесное и лесопарковое хозяйство разрабатываются преподавателями, реализующими ПМ по данной специальности, обсуждаются на заседании педагогического совета и утверждаются заместителем директора по УР.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 xml:space="preserve">При выполнении дипломного проекта по специальности 35.02.01 Лесное и лесопарковое хозяйство рекомендуется использовать учебную и справочную литературу (Приложение </w:t>
      </w:r>
      <w:r>
        <w:rPr>
          <w:rStyle w:val="19"/>
          <w:rFonts w:hint="default"/>
          <w:lang w:val="en-US"/>
        </w:rPr>
        <w:t>3</w:t>
      </w:r>
      <w:r>
        <w:rPr>
          <w:rStyle w:val="19"/>
        </w:rPr>
        <w:t>).</w:t>
      </w:r>
    </w:p>
    <w:p>
      <w:pPr>
        <w:tabs>
          <w:tab w:val="left" w:pos="1196"/>
        </w:tabs>
        <w:autoSpaceDE/>
        <w:autoSpaceDN/>
        <w:spacing w:line="360" w:lineRule="auto"/>
        <w:ind w:left="567" w:firstLine="284"/>
        <w:jc w:val="both"/>
        <w:outlineLvl w:val="3"/>
        <w:rPr>
          <w:sz w:val="28"/>
          <w:szCs w:val="28"/>
        </w:rPr>
      </w:pPr>
      <w:bookmarkStart w:id="0" w:name="bookmark8"/>
      <w:r>
        <w:rPr>
          <w:rStyle w:val="31"/>
          <w:bCs w:val="0"/>
          <w:sz w:val="28"/>
          <w:szCs w:val="28"/>
        </w:rPr>
        <w:t>Особенности проведения ГИА для выпускников из числа лиц с ограниченными возможностями здоровья, детей-инвалидов и инвалидов</w:t>
      </w:r>
      <w:bookmarkEnd w:id="0"/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При проведении ГИА обеспечивается соблюдение следующих общих требований: 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>
      <w:pPr>
        <w:tabs>
          <w:tab w:val="left" w:pos="1088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а)</w:t>
      </w:r>
      <w:r>
        <w:rPr>
          <w:rStyle w:val="19"/>
        </w:rPr>
        <w:tab/>
      </w:r>
      <w:r>
        <w:rPr>
          <w:rStyle w:val="19"/>
        </w:rPr>
        <w:t>для слепых: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>
      <w:pPr>
        <w:tabs>
          <w:tab w:val="left" w:pos="1102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б)</w:t>
      </w:r>
      <w:r>
        <w:rPr>
          <w:rStyle w:val="19"/>
        </w:rPr>
        <w:tab/>
      </w:r>
      <w:r>
        <w:rPr>
          <w:rStyle w:val="19"/>
        </w:rPr>
        <w:t>для слабовидящих:</w:t>
      </w:r>
    </w:p>
    <w:p>
      <w:pPr>
        <w:spacing w:line="360" w:lineRule="auto"/>
        <w:ind w:left="567" w:firstLine="284"/>
        <w:rPr>
          <w:sz w:val="28"/>
          <w:szCs w:val="28"/>
        </w:rPr>
      </w:pPr>
      <w:r>
        <w:rPr>
          <w:rStyle w:val="19"/>
        </w:rPr>
        <w:t>обеспечивается индивидуальное равномерное освещение не менее 300 люкс; выпускникам для выполнения задания при необходимости предоставляется увеличивающее устройство;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>
      <w:pPr>
        <w:tabs>
          <w:tab w:val="left" w:pos="1102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в)</w:t>
      </w:r>
      <w:r>
        <w:rPr>
          <w:rStyle w:val="19"/>
        </w:rPr>
        <w:tab/>
      </w:r>
      <w:r>
        <w:rPr>
          <w:rStyle w:val="19"/>
        </w:rPr>
        <w:t>для глухих и слабослышащих, с тяжелыми нарушениями речи:</w:t>
      </w:r>
    </w:p>
    <w:p>
      <w:pPr>
        <w:spacing w:line="360" w:lineRule="auto"/>
        <w:ind w:left="567" w:firstLine="284"/>
        <w:rPr>
          <w:sz w:val="28"/>
          <w:szCs w:val="28"/>
        </w:rPr>
      </w:pPr>
      <w:r>
        <w:rPr>
          <w:rStyle w:val="19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 по их желанию государственный экзамен может проводиться в письменной форме;</w:t>
      </w:r>
    </w:p>
    <w:p>
      <w:pPr>
        <w:tabs>
          <w:tab w:val="left" w:pos="1040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г)</w:t>
      </w:r>
      <w:r>
        <w:rPr>
          <w:rStyle w:val="19"/>
        </w:rPr>
        <w:tab/>
      </w:r>
      <w:r>
        <w:rPr>
          <w:rStyle w:val="19"/>
        </w:rPr>
        <w:t>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по их желанию государственный экзамен может проводиться в устной форме;</w:t>
      </w:r>
    </w:p>
    <w:p>
      <w:pPr>
        <w:tabs>
          <w:tab w:val="left" w:pos="1040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д)</w:t>
      </w:r>
      <w:r>
        <w:rPr>
          <w:rStyle w:val="19"/>
        </w:rPr>
        <w:tab/>
      </w:r>
      <w:r>
        <w:rPr>
          <w:rStyle w:val="19"/>
        </w:rPr>
        <w:t>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Выпускники или родители (законные представители)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>
      <w:pPr>
        <w:tabs>
          <w:tab w:val="left" w:pos="1261"/>
        </w:tabs>
        <w:autoSpaceDE/>
        <w:autoSpaceDN/>
        <w:spacing w:line="360" w:lineRule="auto"/>
        <w:ind w:left="567" w:firstLine="284"/>
        <w:jc w:val="center"/>
        <w:outlineLvl w:val="3"/>
        <w:rPr>
          <w:rStyle w:val="31"/>
          <w:bCs w:val="0"/>
          <w:sz w:val="28"/>
          <w:szCs w:val="28"/>
        </w:rPr>
      </w:pPr>
      <w:bookmarkStart w:id="1" w:name="bookmark9"/>
    </w:p>
    <w:p>
      <w:pPr>
        <w:tabs>
          <w:tab w:val="left" w:pos="1261"/>
        </w:tabs>
        <w:autoSpaceDE/>
        <w:autoSpaceDN/>
        <w:spacing w:line="360" w:lineRule="auto"/>
        <w:ind w:left="567" w:firstLine="284"/>
        <w:jc w:val="center"/>
        <w:outlineLvl w:val="3"/>
        <w:rPr>
          <w:sz w:val="28"/>
          <w:szCs w:val="28"/>
        </w:rPr>
      </w:pPr>
      <w:r>
        <w:rPr>
          <w:rStyle w:val="31"/>
          <w:bCs w:val="0"/>
          <w:sz w:val="28"/>
          <w:szCs w:val="28"/>
        </w:rPr>
        <w:t>Порядок предоставления дипломного проекта</w:t>
      </w:r>
      <w:bookmarkEnd w:id="1"/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Перед защитой дипломного проекта выпускающая комиссия проводит предварительную защиту дипломного проекта. На предзащиту выпускники обязаны представить предварительный вариант текста дипломного проекта.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Предварительная защита проводится не позднее, чем за 2 недели до защиты. Замечания и дополнения к дипломному проекту, высказанные на предзащите, обязательно учитываются выпускниками до представления проекта к защите.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Окончательная версия выполненного, полностью оформленного и подписанного проекта предоставляется руководителю вместе с электронной версией не позднее, чем за 1 неделю до защиты.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При составлении отзыва руководитель особое внимание должен обратить на то, что в нем не следует пересказывать содержание глав проекта. Оценка дипломного проекта осуществляется по следующим показателям: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степень самостоятельности выпускника при выполнении дипломного проекта, степень личного творчества и инициативы, а также уровень его ответственности;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полноту выполнения задания;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достоинства и недостатки проекта;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умение выявлять и решать проблемы в процессе выполнения дипломного проекта;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понимание выпускником методологического инструментария, используемого им при решении задач дипломного проекта, обоснованность использованных методов исследования и методик;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умение работать с литературой, производить расчеты, анализировать, обобщать, делать теоретические и практические выводы;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квалифицированность и грамотность изложения материала;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наличие ссылок в тексте проекта, полноту использования источников;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исследовательский или учебный характер теоретической части проекта;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взаимосвязь теоретической части проекта с практической;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умение излагать в заключении теоретические и практические результаты своего проекта и давать им оценку;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рекомендации по внедрению или опубликованию результатов, полученных выпускником при выполнении дипломного проекта.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Руководитель обеспечивает ознакомление выпускника с отзывом не позднее, чем за 5 календарных дней до дня защиты дипломного проекта.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После просмотра и одобрения дипломного проекта руководитель ставит подпись на титульном листе и вместе со своим письменным отзывом представляет на проверку председателю выпускающей  комиссии.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Функции нормоконтроля перед допуском дипломного проекта к защите обеспечивает председатель выпускающей комиссии.</w:t>
      </w:r>
    </w:p>
    <w:p>
      <w:pPr>
        <w:spacing w:line="360" w:lineRule="auto"/>
        <w:ind w:left="567" w:firstLine="284"/>
        <w:jc w:val="both"/>
        <w:rPr>
          <w:rStyle w:val="19"/>
        </w:rPr>
      </w:pPr>
      <w:r>
        <w:rPr>
          <w:rStyle w:val="19"/>
        </w:rPr>
        <w:t>Заместитель директора по учебной работе на основании отзыва руководителя и рецензии принимает решение о допуске выпускника к защите, делая соответствующую запись на титульном листе дипломного проекта. Если же заместитель директора считает невозможным допустить выпускника к защите дипломного проекта, то ставит вопрос для рассмотрения на заседании выпускающей комиссии в присутствии руководителя и выпускника.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Подготовив дипломный проект к защите, выпускник готовит выступление (доклад), наглядную информацию - схемы, таблицы, графики и другой иллюстративный материал - для использования во время защиты. Могут быть подготовлены специальные материалы для раздачи членам ГЭК.</w:t>
      </w:r>
    </w:p>
    <w:p>
      <w:pPr>
        <w:tabs>
          <w:tab w:val="left" w:pos="1301"/>
        </w:tabs>
        <w:autoSpaceDE/>
        <w:autoSpaceDN/>
        <w:spacing w:line="360" w:lineRule="auto"/>
        <w:ind w:left="567" w:firstLine="284"/>
        <w:jc w:val="both"/>
        <w:outlineLvl w:val="3"/>
        <w:rPr>
          <w:b/>
          <w:sz w:val="28"/>
          <w:szCs w:val="28"/>
        </w:rPr>
      </w:pPr>
      <w:bookmarkStart w:id="2" w:name="bookmark10"/>
      <w:r>
        <w:rPr>
          <w:b/>
          <w:sz w:val="28"/>
          <w:szCs w:val="28"/>
        </w:rPr>
        <w:t xml:space="preserve">                               Рецензирование дипломного проекта</w:t>
      </w:r>
      <w:bookmarkEnd w:id="2"/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Дипломные проекты подлежат обязательному рецензированию.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Внешнее рецензирование дипломных проектов проводится с целью обеспечения объективности оценки труда выпускника. Выполненные дипломные проекты рецензируются специалистами из числа работников предприятий, организаций, преподавателей образовательных учреждений, хорошо владеющих вопросами, связанными с тематикой дипломного проекта.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Рецензенты дипломных проектов определяются не позднее, чем за месяц до защиты.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Рецензия должна включать: заключение о соответствии дипломного проекта заявленной теме и заданию на него; оценку качества выполнения каждого раздела дипломного проекта; оценку степени разработки поставленных вопросов и практической значимости проекта; оценку степени сформированности общих и профессиональных компетенций (Приложение 6). Оценка дипломного проекта осуществляется по следующим показателям: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тематики проекта;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дипломного проекта заявленной теме и заданию;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корректность постановки цели и задач проекта;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полнота обзора научной литературы;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знание и использование основных понятий и терминов;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умение применять теоретические знания для решения практических задач;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решать стандартные и нестандартные профессиональные задачи;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ясность, четкость, последовательность и обоснованность изложения материала;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обоснованность выводов и предложений;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rPr>
          <w:sz w:val="28"/>
          <w:szCs w:val="28"/>
        </w:rPr>
      </w:pPr>
      <w:r>
        <w:rPr>
          <w:sz w:val="28"/>
          <w:szCs w:val="28"/>
        </w:rPr>
        <w:t>качество оформления проекта (общий уровень грамотности, язык и стиль изложения, оформление проекта соответствует стандартам);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ценность принятых в проекте решений;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источников: количество, наличие современных изданий,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в соответствии с требованиями стандарта.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рецензии доводится до сведения выпускника не позднее, чем за 2 дня до защиты проекта. Внесение изменений в дипломный проект после получения рецензии не допускается.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Рецензия на дипломный проект заверяется печатью (штампом) организации при наличии.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Дипломный проект, отзыв руководителя и рецензия передаются в ГЭК не позднее, чем за 2 календарных дня до дня защиты дипломного проекта.</w:t>
      </w:r>
    </w:p>
    <w:p>
      <w:pPr>
        <w:tabs>
          <w:tab w:val="left" w:pos="1301"/>
        </w:tabs>
        <w:autoSpaceDE/>
        <w:autoSpaceDN/>
        <w:spacing w:line="360" w:lineRule="auto"/>
        <w:ind w:left="567" w:firstLine="284"/>
        <w:jc w:val="center"/>
        <w:outlineLvl w:val="3"/>
        <w:rPr>
          <w:b/>
          <w:sz w:val="28"/>
          <w:szCs w:val="28"/>
        </w:rPr>
      </w:pPr>
      <w:bookmarkStart w:id="3" w:name="bookmark11"/>
    </w:p>
    <w:p>
      <w:pPr>
        <w:tabs>
          <w:tab w:val="left" w:pos="1301"/>
        </w:tabs>
        <w:autoSpaceDE/>
        <w:autoSpaceDN/>
        <w:spacing w:line="360" w:lineRule="auto"/>
        <w:ind w:left="567" w:firstLine="284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защиты дипломного проекта</w:t>
      </w:r>
      <w:bookmarkEnd w:id="3"/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заседание ГЭК предоставляются следующие документы: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по специальности.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Приказ директора о проведении государственной итоговой аттестации.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График проведения государственной итоговой аттестации.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РСО-Алания о назначении председателей государственной экзаменационной комиссии.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Приказ директора о допуске выпускников к государственной итоговой аттестации.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Приказ директора об утверждении тем дипломных проектов.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Приказ директора о закреплении тем дипломных проектов за выпускниками выпускной группы.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Программа государственной итоговой аттестации.</w:t>
      </w:r>
    </w:p>
    <w:p>
      <w:pPr>
        <w:numPr>
          <w:ilvl w:val="0"/>
          <w:numId w:val="2"/>
        </w:numPr>
        <w:tabs>
          <w:tab w:val="left" w:pos="1214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Дипломные проекты.</w:t>
      </w:r>
    </w:p>
    <w:p>
      <w:pPr>
        <w:numPr>
          <w:ilvl w:val="0"/>
          <w:numId w:val="2"/>
        </w:numPr>
        <w:tabs>
          <w:tab w:val="left" w:pos="1214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Журналы теоретического обучения за весь период обучения.</w:t>
      </w:r>
    </w:p>
    <w:p>
      <w:pPr>
        <w:numPr>
          <w:ilvl w:val="0"/>
          <w:numId w:val="2"/>
        </w:numPr>
        <w:tabs>
          <w:tab w:val="left" w:pos="1214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Сводная ведомость итоговых оценок.</w:t>
      </w:r>
    </w:p>
    <w:p>
      <w:pPr>
        <w:numPr>
          <w:ilvl w:val="0"/>
          <w:numId w:val="2"/>
        </w:numPr>
        <w:tabs>
          <w:tab w:val="left" w:pos="1214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Аттестационные листы, характеристики, дневники по производственной практике, отчеты по производственной практике.</w:t>
      </w:r>
    </w:p>
    <w:p>
      <w:pPr>
        <w:numPr>
          <w:ilvl w:val="0"/>
          <w:numId w:val="2"/>
        </w:numPr>
        <w:tabs>
          <w:tab w:val="left" w:pos="1214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Зачетные книжки выпускников.</w:t>
      </w:r>
    </w:p>
    <w:p>
      <w:pPr>
        <w:numPr>
          <w:ilvl w:val="0"/>
          <w:numId w:val="2"/>
        </w:numPr>
        <w:tabs>
          <w:tab w:val="left" w:pos="1214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Бланк протокола заседания государственной экзаменационной комиссии.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Перед началом защиты председатель ГЭК знакомит выпускников с порядком проведения защиты.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При защите дипломного проекта на доклад отводится 10-15 минут. Доклад следует начинать с обоснования актуальности темы исследования, его цели и задач, далее по главам раскрывать основное содержание дипломного проекта, а затем осветить основные результаты проекта, сделанные выводы и предложения. Выпускник должен сделать свой доклад свободно, не читая письменного текста. Рекомендуется в процессе доклада использовать компьютерную презентацию проекта, заранее подготовленный наглядный графический (таблицы, схемы) или иной материал (например, проекты уставов, нормативных актов и т.д.), иллюстрирующий основные положения проекта.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Члены ГЭК могут задать вопросы выпускнику, относящиеся к содержанию проекта.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При оценке защиты дипломного проекта учитываются:</w:t>
      </w:r>
    </w:p>
    <w:p>
      <w:pPr>
        <w:numPr>
          <w:ilvl w:val="0"/>
          <w:numId w:val="2"/>
        </w:numPr>
        <w:tabs>
          <w:tab w:val="left" w:pos="803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актуальность темы дипломного проекта;</w:t>
      </w:r>
    </w:p>
    <w:p>
      <w:pPr>
        <w:numPr>
          <w:ilvl w:val="0"/>
          <w:numId w:val="2"/>
        </w:numPr>
        <w:tabs>
          <w:tab w:val="left" w:pos="803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качество и оформление дипломного проекта, грамотность составления пояснительной записки, выводов;</w:t>
      </w:r>
    </w:p>
    <w:p>
      <w:pPr>
        <w:numPr>
          <w:ilvl w:val="0"/>
          <w:numId w:val="2"/>
        </w:numPr>
        <w:tabs>
          <w:tab w:val="left" w:pos="803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содержание доклада и ответов на вопросы.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По окончании доклада зачитываются отзыв руководителя и рецензия.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Защита дипломного проекта проводится на открытых заседаниях ГЭК с участием не менее двух третей ее состава. Решения ГЭК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ГЭК или его заместителя. При равном числе голосов голос председательствующего на заседании ГЭК является решающим. На заседании могут присутствовать руководители дипломных проектов, рецензенты, а также выпускники.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Решение ГЭК оформляется протоколом, который подписывается председателем ГЭК (в случае отсутствия председателя - его заместителем) и секретарем ГЭК и хранится в архиве образовательной организации.</w:t>
      </w:r>
    </w:p>
    <w:p>
      <w:pPr>
        <w:tabs>
          <w:tab w:val="left" w:pos="1289"/>
        </w:tabs>
        <w:autoSpaceDE/>
        <w:autoSpaceDN/>
        <w:spacing w:line="360" w:lineRule="auto"/>
        <w:ind w:left="567" w:firstLine="284"/>
        <w:jc w:val="center"/>
        <w:outlineLvl w:val="3"/>
        <w:rPr>
          <w:rStyle w:val="31"/>
          <w:bCs w:val="0"/>
          <w:sz w:val="28"/>
          <w:szCs w:val="28"/>
        </w:rPr>
      </w:pPr>
      <w:bookmarkStart w:id="4" w:name="bookmark12"/>
    </w:p>
    <w:p>
      <w:pPr>
        <w:tabs>
          <w:tab w:val="left" w:pos="1289"/>
        </w:tabs>
        <w:autoSpaceDE/>
        <w:autoSpaceDN/>
        <w:spacing w:line="360" w:lineRule="auto"/>
        <w:ind w:left="567" w:firstLine="284"/>
        <w:jc w:val="center"/>
        <w:outlineLvl w:val="3"/>
        <w:rPr>
          <w:sz w:val="28"/>
          <w:szCs w:val="28"/>
        </w:rPr>
      </w:pPr>
      <w:r>
        <w:rPr>
          <w:rStyle w:val="31"/>
          <w:bCs w:val="0"/>
          <w:sz w:val="28"/>
          <w:szCs w:val="28"/>
        </w:rPr>
        <w:t>Порядок проведения демонстрационного экзамена</w:t>
      </w:r>
      <w:bookmarkEnd w:id="4"/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Демонстрационный экзамен профильного уровня проводится с использованием комплектов оценочной документации, включенных образовательными организациями в Программу ГИА</w:t>
      </w:r>
      <w:r>
        <w:rPr>
          <w:rStyle w:val="19"/>
          <w:rFonts w:hint="default"/>
          <w:lang w:val="en-US"/>
        </w:rPr>
        <w:t xml:space="preserve"> (приложение 4)</w:t>
      </w:r>
      <w:r>
        <w:rPr>
          <w:rStyle w:val="19"/>
        </w:rPr>
        <w:t>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Демонстрационный экзамен проводится в центре проведения демонстрационного экзамена (далее - центр проведения экзамена), представляющем собой площадку, оборудованную и оснащенную в соответствии с комплектом оценочной документации.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Центр проведения экзамена может располагаться на территории образовательной организации, а при сетевой форме реализации образовательных программ - также на территории иной организации, обладающей необходимыми ресурсами для организации центра проведения экзамена.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Выпускники проходят демонстрационный экзамен в центре проведения экзамена в составе экзаменационных групп.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ГЭК совместно с образовательной организацией не позднее чем за двадцать календарных дней до даты проведения демонстрационного экзамена. Образовательная организация знакомит с планом проведения демонстрационного экзамена выпускников, сдающих демонстрационный экзамен и лиц, обеспечивающих</w:t>
      </w:r>
      <w:r>
        <w:rPr>
          <w:sz w:val="28"/>
          <w:szCs w:val="28"/>
        </w:rPr>
        <w:t xml:space="preserve"> проведение демонстрационного экзамена в срок не позднее чем за пять рабочих дней до даты проведения экзамена.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день проведения демонстрационного экзамена в центре проведения экзамена присутствуют:</w:t>
      </w:r>
    </w:p>
    <w:p>
      <w:pPr>
        <w:tabs>
          <w:tab w:val="left" w:pos="1069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z w:val="28"/>
          <w:szCs w:val="28"/>
        </w:rPr>
        <w:t>руководитель (уполномоченный представитель) организации, на базе которой организован центр проведения экзамена;</w:t>
      </w:r>
    </w:p>
    <w:p>
      <w:pPr>
        <w:tabs>
          <w:tab w:val="left" w:pos="1145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z w:val="28"/>
          <w:szCs w:val="28"/>
        </w:rPr>
        <w:t>не менее одного члена ГЭК, не считая членов экспертной группы;</w:t>
      </w:r>
    </w:p>
    <w:p>
      <w:pPr>
        <w:tabs>
          <w:tab w:val="left" w:pos="1145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z w:val="28"/>
          <w:szCs w:val="28"/>
        </w:rPr>
        <w:t>члены экспертной группы;</w:t>
      </w:r>
    </w:p>
    <w:p>
      <w:pPr>
        <w:tabs>
          <w:tab w:val="left" w:pos="1145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z w:val="28"/>
          <w:szCs w:val="28"/>
        </w:rPr>
        <w:t>главный эксперт;</w:t>
      </w:r>
    </w:p>
    <w:p>
      <w:pPr>
        <w:tabs>
          <w:tab w:val="left" w:pos="1069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>
        <w:rPr>
          <w:sz w:val="28"/>
          <w:szCs w:val="28"/>
        </w:rPr>
        <w:t>представители организаций-партнеров (по согласованию с образовательной организацией);</w:t>
      </w:r>
    </w:p>
    <w:p>
      <w:pPr>
        <w:tabs>
          <w:tab w:val="left" w:pos="1150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>
        <w:rPr>
          <w:sz w:val="28"/>
          <w:szCs w:val="28"/>
        </w:rPr>
        <w:t>выпускники;</w:t>
      </w:r>
    </w:p>
    <w:p>
      <w:pPr>
        <w:tabs>
          <w:tab w:val="left" w:pos="1183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>
        <w:rPr>
          <w:sz w:val="28"/>
          <w:szCs w:val="28"/>
        </w:rPr>
        <w:t>технический эксперт;</w:t>
      </w:r>
    </w:p>
    <w:p>
      <w:pPr>
        <w:tabs>
          <w:tab w:val="left" w:pos="1094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</w:r>
      <w:r>
        <w:rPr>
          <w:sz w:val="28"/>
          <w:szCs w:val="28"/>
        </w:rPr>
        <w:t>представитель образовательной организации, ответственный за сопровождение выпускников к центру проведения экзамена (при необходимости);</w:t>
      </w:r>
    </w:p>
    <w:p>
      <w:pPr>
        <w:tabs>
          <w:tab w:val="left" w:pos="1070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</w:r>
      <w:r>
        <w:rPr>
          <w:sz w:val="28"/>
          <w:szCs w:val="28"/>
        </w:rPr>
        <w:t>тьютор (ассистент), оказывающий необходимую помощь выпускнику из числа лиц с ограниченными возможностями здоровья, детей-инвалидов, инвалидов (далее - тьютор (ассистент);</w:t>
      </w:r>
    </w:p>
    <w:p>
      <w:pPr>
        <w:tabs>
          <w:tab w:val="left" w:pos="1074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>
        <w:rPr>
          <w:sz w:val="28"/>
          <w:szCs w:val="28"/>
        </w:rPr>
        <w:tab/>
      </w:r>
      <w:r>
        <w:rPr>
          <w:sz w:val="28"/>
          <w:szCs w:val="28"/>
        </w:rPr>
        <w:t>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порядка проведения ГИА.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вправе:</w:t>
      </w:r>
    </w:p>
    <w:p>
      <w:pPr>
        <w:numPr>
          <w:ilvl w:val="0"/>
          <w:numId w:val="2"/>
        </w:numPr>
        <w:tabs>
          <w:tab w:val="left" w:pos="1443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>
      <w:pPr>
        <w:numPr>
          <w:ilvl w:val="0"/>
          <w:numId w:val="2"/>
        </w:numPr>
        <w:tabs>
          <w:tab w:val="left" w:pos="1443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>
      <w:pPr>
        <w:numPr>
          <w:ilvl w:val="0"/>
          <w:numId w:val="2"/>
        </w:numPr>
        <w:tabs>
          <w:tab w:val="left" w:pos="1443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получить копию задания демонстрационного экзамена на бумажном носителе;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обязаны:</w:t>
      </w:r>
    </w:p>
    <w:p>
      <w:pPr>
        <w:numPr>
          <w:ilvl w:val="0"/>
          <w:numId w:val="2"/>
        </w:numPr>
        <w:tabs>
          <w:tab w:val="left" w:pos="1443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>
      <w:pPr>
        <w:numPr>
          <w:ilvl w:val="0"/>
          <w:numId w:val="2"/>
        </w:numPr>
        <w:tabs>
          <w:tab w:val="left" w:pos="1443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>
      <w:pPr>
        <w:numPr>
          <w:ilvl w:val="0"/>
          <w:numId w:val="2"/>
        </w:numPr>
        <w:tabs>
          <w:tab w:val="left" w:pos="1443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>
      <w:pPr>
        <w:spacing w:line="360" w:lineRule="auto"/>
        <w:ind w:left="567" w:firstLine="284"/>
        <w:rPr>
          <w:sz w:val="28"/>
          <w:szCs w:val="28"/>
        </w:rPr>
      </w:pPr>
      <w:r>
        <w:rPr>
          <w:sz w:val="28"/>
          <w:szCs w:val="28"/>
        </w:rPr>
        <w:t>В соответствии с планом проведения демонстрационного экзамена главный эксперт ознакамливает выпускников с заданиями, передает им копии заданий демонстрационного экзамена.</w:t>
      </w:r>
    </w:p>
    <w:p>
      <w:pPr>
        <w:spacing w:line="360" w:lineRule="auto"/>
        <w:ind w:left="567" w:firstLine="284"/>
        <w:rPr>
          <w:sz w:val="28"/>
          <w:szCs w:val="28"/>
        </w:rPr>
      </w:pPr>
      <w:r>
        <w:rPr>
          <w:sz w:val="28"/>
          <w:szCs w:val="28"/>
        </w:rPr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>
      <w:pPr>
        <w:spacing w:line="360" w:lineRule="auto"/>
        <w:ind w:left="567" w:firstLine="284"/>
        <w:rPr>
          <w:sz w:val="28"/>
          <w:szCs w:val="28"/>
        </w:rPr>
      </w:pPr>
      <w:r>
        <w:rPr>
          <w:sz w:val="28"/>
          <w:szCs w:val="28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признаётся ГЭК не прошедшим ГИА по неуважительной причине.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>
      <w:pPr>
        <w:spacing w:line="360" w:lineRule="auto"/>
        <w:ind w:left="567" w:firstLine="284"/>
        <w:rPr>
          <w:sz w:val="28"/>
          <w:szCs w:val="28"/>
        </w:rPr>
      </w:pPr>
      <w:r>
        <w:rPr>
          <w:sz w:val="28"/>
          <w:szCs w:val="28"/>
        </w:rPr>
        <w:t>Выпускник по собственному желанию может завершить выполнение задания досрочно, уведомив об этом главного эксперта.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>
      <w:pPr>
        <w:spacing w:line="360" w:lineRule="auto"/>
        <w:ind w:left="567" w:firstLine="284"/>
        <w:jc w:val="center"/>
        <w:rPr>
          <w:rStyle w:val="27"/>
          <w:bCs w:val="0"/>
          <w:sz w:val="28"/>
          <w:szCs w:val="28"/>
        </w:rPr>
      </w:pPr>
    </w:p>
    <w:p>
      <w:pPr>
        <w:spacing w:line="360" w:lineRule="auto"/>
        <w:ind w:left="567" w:firstLine="284"/>
        <w:jc w:val="center"/>
        <w:rPr>
          <w:sz w:val="28"/>
          <w:szCs w:val="28"/>
        </w:rPr>
      </w:pPr>
      <w:r>
        <w:rPr>
          <w:rStyle w:val="27"/>
          <w:bCs w:val="0"/>
          <w:sz w:val="28"/>
          <w:szCs w:val="28"/>
        </w:rPr>
        <w:t>Оценивание результатов ГИА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>
      <w:pPr>
        <w:spacing w:line="360" w:lineRule="auto"/>
        <w:ind w:left="567" w:firstLine="284"/>
        <w:jc w:val="both"/>
        <w:rPr>
          <w:rStyle w:val="19"/>
          <w:i/>
        </w:rPr>
      </w:pPr>
      <w:r>
        <w:rPr>
          <w:rStyle w:val="19"/>
        </w:rPr>
        <w:t>Процедура оценивания результатов выполнения заданий демонстрационного экзамена осуществляется членами экспертной группы по 100-балльной системе в соответствии с требованиями комплекта оценочной документации. Перевод баллов в оценку может быть осуществлен на основе таблицы №1.</w:t>
      </w:r>
    </w:p>
    <w:p>
      <w:pPr>
        <w:pStyle w:val="10"/>
        <w:spacing w:line="360" w:lineRule="auto"/>
        <w:ind w:left="567" w:firstLine="284"/>
        <w:jc w:val="right"/>
        <w:rPr>
          <w:i/>
          <w:sz w:val="28"/>
          <w:szCs w:val="28"/>
        </w:rPr>
      </w:pPr>
      <w:r>
        <w:rPr>
          <w:rStyle w:val="19"/>
          <w:i/>
        </w:rPr>
        <w:t>Таблица №1</w:t>
      </w:r>
    </w:p>
    <w:p>
      <w:pPr>
        <w:pStyle w:val="10"/>
        <w:spacing w:line="360" w:lineRule="auto"/>
        <w:ind w:left="567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Методика перевода результатов ДЭ в оценку</w:t>
      </w:r>
    </w:p>
    <w:tbl>
      <w:tblPr>
        <w:tblStyle w:val="15"/>
        <w:tblW w:w="0" w:type="auto"/>
        <w:tblInd w:w="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1814"/>
        <w:gridCol w:w="1832"/>
        <w:gridCol w:w="159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4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Style w:val="19"/>
              </w:rPr>
              <w:t>Отметка ГИА</w:t>
            </w:r>
          </w:p>
        </w:tc>
        <w:tc>
          <w:tcPr>
            <w:tcW w:w="198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Style w:val="19"/>
              </w:rPr>
              <w:t>«2»</w:t>
            </w:r>
          </w:p>
        </w:tc>
        <w:tc>
          <w:tcPr>
            <w:tcW w:w="198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Style w:val="19"/>
              </w:rPr>
              <w:t>«3»</w:t>
            </w:r>
          </w:p>
        </w:tc>
        <w:tc>
          <w:tcPr>
            <w:tcW w:w="170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Style w:val="19"/>
              </w:rPr>
              <w:t>«4»</w:t>
            </w:r>
          </w:p>
        </w:tc>
        <w:tc>
          <w:tcPr>
            <w:tcW w:w="158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Style w:val="19"/>
              </w:rPr>
              <w:t>«5»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Style w:val="19"/>
                <w:sz w:val="24"/>
                <w:szCs w:val="24"/>
              </w:rPr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198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Style w:val="19"/>
                <w:sz w:val="24"/>
                <w:szCs w:val="24"/>
              </w:rPr>
              <w:t>0,00%</w:t>
            </w:r>
            <w:r>
              <w:rPr>
                <w:rStyle w:val="19"/>
                <w:sz w:val="24"/>
                <w:szCs w:val="24"/>
              </w:rPr>
              <w:softHyphen/>
            </w:r>
            <w:r>
              <w:rPr>
                <w:rStyle w:val="19"/>
                <w:sz w:val="24"/>
                <w:szCs w:val="24"/>
              </w:rPr>
              <w:t>' 19,99%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3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Style w:val="19"/>
                <w:sz w:val="24"/>
                <w:szCs w:val="24"/>
              </w:rPr>
              <w:t>20,00%-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Style w:val="19"/>
                <w:sz w:val="24"/>
                <w:szCs w:val="24"/>
              </w:rPr>
              <w:t>39,99%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34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Style w:val="19"/>
                <w:sz w:val="24"/>
                <w:szCs w:val="24"/>
              </w:rPr>
              <w:t>40,00%-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Style w:val="19"/>
                <w:sz w:val="24"/>
                <w:szCs w:val="24"/>
              </w:rPr>
              <w:t>69,99%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53" w:hanging="19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Style w:val="19"/>
                <w:sz w:val="24"/>
                <w:szCs w:val="24"/>
              </w:rPr>
              <w:t>70,00%-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Style w:val="19"/>
                <w:sz w:val="24"/>
                <w:szCs w:val="24"/>
              </w:rPr>
              <w:t>100,00%</w:t>
            </w:r>
          </w:p>
        </w:tc>
      </w:tr>
    </w:tbl>
    <w:p>
      <w:pPr>
        <w:pStyle w:val="10"/>
        <w:spacing w:line="360" w:lineRule="auto"/>
        <w:ind w:left="567" w:firstLine="284"/>
        <w:rPr>
          <w:sz w:val="28"/>
          <w:szCs w:val="28"/>
        </w:rPr>
      </w:pP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 выставлении баллов присутствует член ГЭК, не входящий в экспертную группу, присутствие других лиц запрещено.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 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образовательной организации.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Выпускникам, не прошедшим ГИА по уважительной причине, в том числе не явившимся для прохождения ГИА по уважительной причине (далее - выпускники, не прошедшие ГИА по уважительной причине), предоставляется возможность пройти ГИА без отчисления из образовательной организации.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Выпускники, не прошедшие ГИА по неуважительной причине, и выпускники, получившие на ГИА неудовлетворительные результаты, отчисляются из образовательной организации и проходят ГИА не ранее чем через шесть месяцев после прохождения ГИА впервые.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>
      <w:pPr>
        <w:tabs>
          <w:tab w:val="left" w:pos="2036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27"/>
          <w:bCs w:val="0"/>
          <w:sz w:val="28"/>
          <w:szCs w:val="28"/>
        </w:rPr>
        <w:t xml:space="preserve">                5. ПОРЯДОК ПОДАЧИ И РАССМОТРЕНИЯ АПЕЛЛЯЦИЙ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По результатам государственной аттестации выпускник, участвовавший в ГИА, имеет право подать в апелляционную комиссию письменное апелляционное заявление о нарушении, по его мнению, установленного порядка проведения ГИА и (или) несогласии с ее результатами (далее - апелляция).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техникума.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Апелляция о нарушении порядка проведения ГИА подается непосредственно в день проведения ГИА, в том числе до выхода из центра проведения экзамена.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Апелляция о несогласии с результатами ГИА подается не позднее следующего рабочего дня после объявления результатов ГИА.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Апелляция рассматривается апелляционной комиссией техникума не позднее трех рабочих дней с момента ее поступления.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Состав апелляционной комиссии утверждается приказом директора техникума одновременно с утверждением состава ГЭК.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Апелляция рассматривается на заседании апелляционной комиссии с участием не менее двух третей ее состава.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На заседание апелляционной комиссии приглашается председатель соответствующей государственной экзаменационной комиссии, а также главный эксперт при проведении ГИА в форме демонстрационного экзамена.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По решению председателя апелляционной комиссии заседание апелляционной комиссии может пройти с применением средств видео, конференц-связи, а равно посредством предоставления письменных пояснений по поставленным апелляционной комиссией вопросам.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Выпускник, подавший апелляцию, имеет право присутствовать при рассмотрении апелляции.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С несовершеннолетним выпускником имеет право присутствовать один из родителей (законных представителей).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Указанные лица должны при себе иметь документы, удостоверяющие личность.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Выпускник, подавший апелляцию, имеет право присутствовать при рассмотрении апелляции.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С несовершеннолетним выпускником имеет право присутствовать один из родителей (законных представителей).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Указанные лица должны иметь при себе документы, удостоверяющие личность.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Рассмотрение апелляции не является пересдачей ГИА.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При рассмотрении апелляции о нарушении порядка проведения ГИА апелляционная комиссия устанавливает достоверность изложенных в ней сведений и выносит одно из решений: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- об отклонении апелляции, если изложенные в ней сведения о нарушениях порядка проведения ГИА выпускника не подтвердились и/или не повлияли на результат ГИА;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об удовлетворении апелляции, если изложенные в ней сведения о допущенных нарушениях порядка проведения ГИА выпускника подтвердились и повлияли на результат ГИА.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последнем случае результат проведения ГИА подлежит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техникумом, без отчисления такого выпускника из образовательной организации в срок не более четырёх месяцев после подачи апелляции.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рассмотрения апелляции о несогласии с результатами ГИА, полученными при защите дипломного проекта, секретарь ГЭК не позднее следующего рабочего дня с момента поступления апелляции направляет в апелляционную комиссию дипломный проект, протокол заседания ГЭК.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рассмотрения апелляции о несогласии с результатами ГИА, полученными при сдаче государственного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письменные ответы выпускника (при их наличии).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>
      <w:pPr>
        <w:pStyle w:val="10"/>
        <w:rPr>
          <w:sz w:val="26"/>
        </w:rPr>
      </w:pPr>
    </w:p>
    <w:p>
      <w:pPr>
        <w:pStyle w:val="10"/>
        <w:rPr>
          <w:sz w:val="26"/>
        </w:rPr>
      </w:pPr>
    </w:p>
    <w:p>
      <w:pPr>
        <w:pStyle w:val="10"/>
        <w:rPr>
          <w:sz w:val="26"/>
        </w:rPr>
      </w:pPr>
    </w:p>
    <w:p>
      <w:pPr>
        <w:pStyle w:val="10"/>
        <w:rPr>
          <w:sz w:val="26"/>
        </w:rPr>
      </w:pPr>
    </w:p>
    <w:p>
      <w:pPr>
        <w:spacing w:line="360" w:lineRule="auto"/>
        <w:jc w:val="both"/>
        <w:sectPr>
          <w:pgSz w:w="11910" w:h="16840"/>
          <w:pgMar w:top="1135" w:right="720" w:bottom="1480" w:left="1276" w:header="0" w:footer="1218" w:gutter="0"/>
          <w:pgNumType w:start="0"/>
          <w:cols w:space="720" w:num="1"/>
          <w:docGrid w:linePitch="299" w:charSpace="0"/>
        </w:sectPr>
      </w:pPr>
    </w:p>
    <w:p>
      <w:pPr>
        <w:rPr>
          <w:sz w:val="20"/>
          <w:szCs w:val="28"/>
        </w:rPr>
      </w:pPr>
    </w:p>
    <w:p>
      <w:pPr>
        <w:spacing w:before="8"/>
        <w:rPr>
          <w:sz w:val="23"/>
          <w:szCs w:val="28"/>
        </w:rPr>
      </w:pPr>
    </w:p>
    <w:p>
      <w:pPr>
        <w:pStyle w:val="10"/>
        <w:spacing w:before="11"/>
        <w:rPr>
          <w:b/>
          <w:sz w:val="12"/>
        </w:rPr>
      </w:pPr>
    </w:p>
    <w:p>
      <w:pPr>
        <w:pStyle w:val="10"/>
        <w:ind w:left="2071"/>
        <w:rPr>
          <w:sz w:val="20"/>
        </w:rPr>
      </w:pPr>
    </w:p>
    <w:p>
      <w:pPr>
        <w:spacing w:line="274" w:lineRule="exact"/>
        <w:ind w:right="60"/>
        <w:jc w:val="right"/>
        <w:rPr>
          <w:i/>
        </w:rPr>
      </w:pPr>
      <w:r>
        <w:rPr>
          <w:i/>
        </w:rPr>
        <w:t xml:space="preserve">Приложение </w:t>
      </w:r>
      <w:r>
        <w:rPr>
          <w:rFonts w:hint="default"/>
          <w:i/>
          <w:lang w:val="ru-RU"/>
        </w:rPr>
        <w:t>1</w:t>
      </w:r>
      <w:r>
        <w:rPr>
          <w:i/>
        </w:rPr>
        <w:t>.</w:t>
      </w:r>
    </w:p>
    <w:p>
      <w:pPr>
        <w:spacing w:line="274" w:lineRule="exact"/>
        <w:ind w:right="60"/>
        <w:jc w:val="center"/>
      </w:pPr>
    </w:p>
    <w:p>
      <w:pPr>
        <w:spacing w:line="274" w:lineRule="exact"/>
        <w:ind w:righ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дипломных проектов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по специальности среднего профессионального образования</w:t>
      </w:r>
    </w:p>
    <w:p>
      <w:pPr>
        <w:pStyle w:val="17"/>
        <w:numPr>
          <w:ilvl w:val="2"/>
          <w:numId w:val="3"/>
        </w:numPr>
        <w:tabs>
          <w:tab w:val="left" w:pos="3276"/>
        </w:tabs>
        <w:autoSpaceDE/>
        <w:autoSpaceDN/>
        <w:spacing w:line="274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Лесное и лесопарковое хозяйство</w:t>
      </w:r>
    </w:p>
    <w:p>
      <w:pPr>
        <w:pStyle w:val="10"/>
        <w:ind w:left="664"/>
        <w:rPr>
          <w:b/>
          <w:sz w:val="20"/>
        </w:rPr>
      </w:pPr>
    </w:p>
    <w:tbl>
      <w:tblPr>
        <w:tblStyle w:val="15"/>
        <w:tblW w:w="0" w:type="auto"/>
        <w:tblInd w:w="6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8" w:type="dxa"/>
          </w:tcPr>
          <w:p>
            <w:pPr>
              <w:pStyle w:val="10"/>
              <w:rPr>
                <w:b/>
                <w:color w:val="auto"/>
                <w:sz w:val="28"/>
                <w:szCs w:val="28"/>
              </w:rPr>
            </w:pPr>
            <w:r>
              <w:rPr>
                <w:rStyle w:val="19"/>
                <w:color w:val="auto"/>
                <w:sz w:val="28"/>
                <w:szCs w:val="28"/>
              </w:rPr>
              <w:t>Наименование тем ВКР</w:t>
            </w:r>
          </w:p>
        </w:tc>
        <w:tc>
          <w:tcPr>
            <w:tcW w:w="3119" w:type="dxa"/>
          </w:tcPr>
          <w:p>
            <w:pPr>
              <w:pStyle w:val="10"/>
              <w:rPr>
                <w:b/>
                <w:color w:val="auto"/>
                <w:sz w:val="28"/>
                <w:szCs w:val="28"/>
              </w:rPr>
            </w:pPr>
            <w:r>
              <w:rPr>
                <w:rStyle w:val="19"/>
                <w:color w:val="auto"/>
                <w:sz w:val="28"/>
                <w:szCs w:val="28"/>
              </w:rPr>
              <w:t>Наименование профессиональных модулей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8" w:type="dxa"/>
          </w:tcPr>
          <w:p>
            <w:pPr>
              <w:pStyle w:val="10"/>
              <w:numPr>
                <w:ilvl w:val="0"/>
                <w:numId w:val="4"/>
              </w:numPr>
              <w:rPr>
                <w:rFonts w:hint="default"/>
                <w:i w:val="0"/>
                <w:iCs w:val="0"/>
                <w:color w:val="auto"/>
                <w:sz w:val="28"/>
                <w:szCs w:val="28"/>
                <w:lang w:val="en-US" w:eastAsia="ru-RU" w:bidi="ru-RU"/>
              </w:rPr>
            </w:pPr>
            <w:r>
              <w:rPr>
                <w:rFonts w:hint="default"/>
                <w:i w:val="0"/>
                <w:iCs w:val="0"/>
                <w:color w:val="auto"/>
                <w:sz w:val="28"/>
                <w:szCs w:val="28"/>
                <w:lang w:val="en-US" w:eastAsia="ru-RU" w:bidi="ru-RU"/>
              </w:rPr>
              <w:t>Разработка комплекса мероприятий по профилактике и тушению лесных пожаров на территории Алагирского лесничества.</w:t>
            </w:r>
          </w:p>
          <w:p>
            <w:pPr>
              <w:pStyle w:val="10"/>
              <w:numPr>
                <w:ilvl w:val="0"/>
                <w:numId w:val="4"/>
              </w:numPr>
              <w:rPr>
                <w:rFonts w:hint="default"/>
                <w:i w:val="0"/>
                <w:iCs w:val="0"/>
                <w:color w:val="auto"/>
                <w:sz w:val="28"/>
                <w:szCs w:val="28"/>
                <w:lang w:val="en-US" w:eastAsia="ru-RU" w:bidi="ru-RU"/>
              </w:rPr>
            </w:pPr>
            <w:r>
              <w:rPr>
                <w:rFonts w:hint="default"/>
                <w:i w:val="0"/>
                <w:iCs w:val="0"/>
                <w:color w:val="auto"/>
                <w:sz w:val="28"/>
                <w:szCs w:val="28"/>
                <w:lang w:val="en-US" w:eastAsia="ru-RU" w:bidi="ru-RU"/>
              </w:rPr>
              <w:t>Анализ пожарной опасности и горимости лесов Алагирского лесничества.</w:t>
            </w:r>
          </w:p>
          <w:p>
            <w:pPr>
              <w:pStyle w:val="10"/>
              <w:numPr>
                <w:ilvl w:val="0"/>
                <w:numId w:val="4"/>
              </w:numPr>
              <w:rPr>
                <w:rFonts w:hint="default"/>
                <w:i w:val="0"/>
                <w:iCs w:val="0"/>
                <w:color w:val="auto"/>
                <w:sz w:val="28"/>
                <w:szCs w:val="28"/>
                <w:lang w:val="en-US" w:eastAsia="ru-RU" w:bidi="ru-RU"/>
              </w:rPr>
            </w:pPr>
            <w:r>
              <w:rPr>
                <w:rFonts w:hint="default"/>
                <w:i w:val="0"/>
                <w:iCs w:val="0"/>
                <w:color w:val="auto"/>
                <w:sz w:val="28"/>
                <w:szCs w:val="28"/>
                <w:lang w:val="en-US" w:eastAsia="ru-RU" w:bidi="ru-RU"/>
              </w:rPr>
              <w:t>Виды лесонарушений в Алагирском лесничестве и меры борьбы с ними.</w:t>
            </w:r>
          </w:p>
          <w:p>
            <w:pPr>
              <w:pStyle w:val="10"/>
              <w:numPr>
                <w:ilvl w:val="0"/>
                <w:numId w:val="4"/>
              </w:numPr>
              <w:rPr>
                <w:rFonts w:hint="default"/>
                <w:i w:val="0"/>
                <w:iCs w:val="0"/>
                <w:color w:val="auto"/>
                <w:sz w:val="28"/>
                <w:szCs w:val="28"/>
                <w:lang w:val="en-US" w:eastAsia="ru-RU" w:bidi="ru-RU"/>
              </w:rPr>
            </w:pPr>
            <w:r>
              <w:rPr>
                <w:rFonts w:hint="default"/>
                <w:i w:val="0"/>
                <w:iCs w:val="0"/>
                <w:color w:val="auto"/>
                <w:sz w:val="28"/>
                <w:szCs w:val="28"/>
                <w:lang w:val="en-US" w:eastAsia="ru-RU" w:bidi="ru-RU"/>
              </w:rPr>
              <w:t>Повышение эффективности профилактики лесных пожаров (на примере Алагирского лесничества).</w:t>
            </w:r>
          </w:p>
          <w:p>
            <w:pPr>
              <w:pStyle w:val="10"/>
              <w:numPr>
                <w:ilvl w:val="0"/>
                <w:numId w:val="4"/>
              </w:numPr>
              <w:rPr>
                <w:rFonts w:hint="default"/>
                <w:i w:val="0"/>
                <w:iCs w:val="0"/>
                <w:color w:val="auto"/>
                <w:sz w:val="28"/>
                <w:szCs w:val="28"/>
                <w:lang w:val="en-US" w:eastAsia="ru-RU" w:bidi="ru-RU"/>
              </w:rPr>
            </w:pPr>
            <w:r>
              <w:rPr>
                <w:rFonts w:hint="default"/>
                <w:i w:val="0"/>
                <w:iCs w:val="0"/>
                <w:color w:val="auto"/>
                <w:sz w:val="28"/>
                <w:szCs w:val="28"/>
                <w:lang w:val="en-US" w:eastAsia="ru-RU" w:bidi="ru-RU"/>
              </w:rPr>
              <w:t>Лесоводственная оценка машин и механизмов, применяемых для ухода.</w:t>
            </w:r>
          </w:p>
          <w:p>
            <w:pPr>
              <w:pStyle w:val="10"/>
              <w:numPr>
                <w:ilvl w:val="0"/>
                <w:numId w:val="4"/>
              </w:numPr>
              <w:rPr>
                <w:rFonts w:hint="default"/>
                <w:i w:val="0"/>
                <w:iCs w:val="0"/>
                <w:color w:val="auto"/>
                <w:sz w:val="28"/>
                <w:szCs w:val="28"/>
                <w:lang w:val="en-US" w:eastAsia="ru-RU" w:bidi="ru-RU"/>
              </w:rPr>
            </w:pPr>
            <w:r>
              <w:rPr>
                <w:rFonts w:hint="default"/>
                <w:i w:val="0"/>
                <w:iCs w:val="0"/>
                <w:color w:val="auto"/>
                <w:sz w:val="28"/>
                <w:szCs w:val="28"/>
                <w:lang w:val="en-US" w:eastAsia="ru-RU" w:bidi="ru-RU"/>
              </w:rPr>
              <w:t>Влияние рубок ухода на компоненты леса на примере Алагирского лесничества.</w:t>
            </w:r>
          </w:p>
          <w:p>
            <w:pPr>
              <w:pStyle w:val="10"/>
              <w:numPr>
                <w:ilvl w:val="0"/>
                <w:numId w:val="4"/>
              </w:numPr>
              <w:rPr>
                <w:rFonts w:hint="default"/>
                <w:i w:val="0"/>
                <w:iCs w:val="0"/>
                <w:color w:val="auto"/>
                <w:sz w:val="28"/>
                <w:szCs w:val="28"/>
                <w:lang w:val="en-US" w:eastAsia="ru-RU" w:bidi="ru-RU"/>
              </w:rPr>
            </w:pPr>
            <w:r>
              <w:rPr>
                <w:rFonts w:hint="default"/>
                <w:i w:val="0"/>
                <w:iCs w:val="0"/>
                <w:color w:val="auto"/>
                <w:sz w:val="28"/>
                <w:szCs w:val="28"/>
                <w:lang w:val="en-US" w:eastAsia="ru-RU" w:bidi="ru-RU"/>
              </w:rPr>
              <w:t>Организация рубок ухода и проект мероприятий по ее совершенствованию.</w:t>
            </w:r>
          </w:p>
          <w:p>
            <w:pPr>
              <w:pStyle w:val="10"/>
              <w:numPr>
                <w:ilvl w:val="0"/>
                <w:numId w:val="4"/>
              </w:numPr>
              <w:rPr>
                <w:rFonts w:hint="default"/>
                <w:i w:val="0"/>
                <w:iCs w:val="0"/>
                <w:color w:val="auto"/>
                <w:sz w:val="28"/>
                <w:szCs w:val="28"/>
                <w:lang w:val="en-US" w:eastAsia="ru-RU" w:bidi="ru-RU"/>
              </w:rPr>
            </w:pPr>
            <w:r>
              <w:rPr>
                <w:rFonts w:hint="default"/>
                <w:i w:val="0"/>
                <w:iCs w:val="0"/>
                <w:color w:val="auto"/>
                <w:sz w:val="28"/>
                <w:szCs w:val="28"/>
                <w:lang w:val="en-US" w:eastAsia="ru-RU" w:bidi="ru-RU"/>
              </w:rPr>
              <w:t xml:space="preserve">Структура и объемы древесного сырья, полученного от рубок ухода в буковых лесах. </w:t>
            </w:r>
          </w:p>
          <w:p>
            <w:pPr>
              <w:pStyle w:val="10"/>
              <w:numPr>
                <w:ilvl w:val="0"/>
                <w:numId w:val="4"/>
              </w:numPr>
              <w:rPr>
                <w:rFonts w:hint="default"/>
                <w:i/>
                <w:iCs/>
                <w:color w:val="auto"/>
                <w:lang w:val="en-US" w:eastAsia="ru-RU" w:bidi="ru-RU"/>
              </w:rPr>
            </w:pPr>
            <w:r>
              <w:rPr>
                <w:rFonts w:hint="default"/>
                <w:i w:val="0"/>
                <w:iCs w:val="0"/>
                <w:color w:val="auto"/>
                <w:sz w:val="28"/>
                <w:szCs w:val="28"/>
                <w:lang w:val="en-US" w:eastAsia="ru-RU" w:bidi="ru-RU"/>
              </w:rPr>
              <w:t>Проект выращивания улучшенного посадочного материала клена остролистного в питомнике, расположенного на территории Алагирского района.</w:t>
            </w:r>
          </w:p>
          <w:p>
            <w:pPr>
              <w:pStyle w:val="10"/>
              <w:numPr>
                <w:ilvl w:val="0"/>
                <w:numId w:val="4"/>
              </w:numPr>
              <w:rPr>
                <w:rFonts w:hint="default"/>
                <w:i/>
                <w:iCs/>
                <w:color w:val="auto"/>
                <w:lang w:val="en-US" w:eastAsia="ru-RU" w:bidi="ru-RU"/>
              </w:rPr>
            </w:pPr>
            <w:r>
              <w:rPr>
                <w:rFonts w:hint="default"/>
                <w:i w:val="0"/>
                <w:iCs w:val="0"/>
                <w:color w:val="auto"/>
                <w:sz w:val="28"/>
                <w:szCs w:val="28"/>
                <w:lang w:val="en-US" w:eastAsia="ru-RU" w:bidi="ru-RU"/>
              </w:rPr>
              <w:t>Правовой режим земель лесного фонда Российской Федерации на примере Министерства природных ресурсов и экологии РСО-Алания ТО «Алагирское лесничество».</w:t>
            </w:r>
          </w:p>
          <w:p>
            <w:pPr>
              <w:pStyle w:val="10"/>
              <w:numPr>
                <w:ilvl w:val="0"/>
                <w:numId w:val="4"/>
              </w:numPr>
              <w:rPr>
                <w:rFonts w:hint="default"/>
                <w:i/>
                <w:iCs/>
                <w:color w:val="auto"/>
                <w:lang w:val="en-US" w:eastAsia="ru-RU" w:bidi="ru-RU"/>
              </w:rPr>
            </w:pPr>
            <w:r>
              <w:rPr>
                <w:rFonts w:hint="default"/>
                <w:i w:val="0"/>
                <w:iCs w:val="0"/>
                <w:color w:val="auto"/>
                <w:sz w:val="28"/>
                <w:szCs w:val="28"/>
                <w:lang w:val="en-US" w:eastAsia="ru-RU" w:bidi="ru-RU"/>
              </w:rPr>
              <w:t>Государственное управление в сфере лесного хозяйства в Российской Федерации.</w:t>
            </w:r>
          </w:p>
        </w:tc>
        <w:tc>
          <w:tcPr>
            <w:tcW w:w="3119" w:type="dxa"/>
          </w:tcPr>
          <w:p>
            <w:pPr>
              <w:pStyle w:val="1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ПМ 1 Организация и проведение мероприятий по воспроизводству лесов и лесоразведению.</w:t>
            </w:r>
          </w:p>
          <w:p>
            <w:pPr>
              <w:pStyle w:val="1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ПМ 2 Организация и проведение мероприятий по охране и защите лесов.</w:t>
            </w:r>
          </w:p>
          <w:p>
            <w:pPr>
              <w:pStyle w:val="1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ПМ 3 Организация использования лесов.</w:t>
            </w:r>
          </w:p>
          <w:p>
            <w:pPr>
              <w:pStyle w:val="1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ПМ 4 Проведение работ по лесоустройству и таксации.</w:t>
            </w:r>
          </w:p>
          <w:p>
            <w:pPr>
              <w:pStyle w:val="10"/>
              <w:rPr>
                <w:b/>
                <w:color w:val="auto"/>
                <w:sz w:val="20"/>
              </w:rPr>
            </w:pPr>
            <w:r>
              <w:rPr>
                <w:color w:val="auto"/>
                <w:sz w:val="28"/>
                <w:szCs w:val="28"/>
              </w:rPr>
              <w:t>ПМ 5 Выполнение работ по рабочей профессии.</w:t>
            </w:r>
          </w:p>
        </w:tc>
      </w:tr>
    </w:tbl>
    <w:p>
      <w:pPr>
        <w:pStyle w:val="45"/>
        <w:shd w:val="clear" w:color="auto" w:fill="auto"/>
        <w:spacing w:line="240" w:lineRule="exact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right"/>
        <w:rPr>
          <w:rFonts w:hint="default"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Приложение </w:t>
      </w:r>
      <w:r>
        <w:rPr>
          <w:rFonts w:hint="default"/>
          <w:i/>
          <w:iCs/>
          <w:sz w:val="24"/>
          <w:szCs w:val="24"/>
          <w:lang w:val="ru-RU"/>
        </w:rPr>
        <w:t>2</w:t>
      </w: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График выполнения дипломного проекта</w:t>
      </w:r>
    </w:p>
    <w:p>
      <w:pPr>
        <w:tabs>
          <w:tab w:val="left" w:pos="3080"/>
        </w:tabs>
      </w:pPr>
    </w:p>
    <w:p/>
    <w:p/>
    <w:tbl>
      <w:tblPr>
        <w:tblStyle w:val="5"/>
        <w:tblpPr w:leftFromText="180" w:rightFromText="180" w:vertAnchor="text" w:horzAnchor="margin" w:tblpX="1154" w:tblpY="149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5"/>
        <w:gridCol w:w="2685"/>
        <w:gridCol w:w="2895"/>
        <w:gridCol w:w="27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after="60" w:line="240" w:lineRule="exact"/>
              <w:ind w:left="360"/>
            </w:pPr>
            <w:r>
              <w:t>№</w:t>
            </w:r>
          </w:p>
          <w:p>
            <w:pPr>
              <w:spacing w:before="60" w:line="240" w:lineRule="exact"/>
              <w:ind w:left="360"/>
            </w:pPr>
            <w:r>
              <w:t>п/п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74" w:lineRule="exact"/>
              <w:ind w:left="500"/>
            </w:pPr>
            <w:r>
              <w:t>Этапы выполнения дипломного проекта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ind w:left="160"/>
            </w:pPr>
            <w:r>
              <w:t>Срок выполнения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exact"/>
            </w:pPr>
            <w:r>
              <w:t>Ответственный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74" w:lineRule="exact"/>
            </w:pPr>
            <w:r>
              <w:t>Выбор темы дипломного проекта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74" w:lineRule="exact"/>
              <w:jc w:val="center"/>
            </w:pPr>
            <w:r>
              <w:t>Не позднее, чем за 1 месяц до выхода выпускников на преддипломную практику до 20.03.202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74" w:lineRule="exact"/>
            </w:pPr>
            <w:r>
              <w:t>Руководитель дипломного проекта, выпускники, куратор группы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78" w:lineRule="exact"/>
            </w:pPr>
            <w:r>
              <w:t>Выдача задания на дипломный проект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78" w:lineRule="exact"/>
              <w:jc w:val="center"/>
            </w:pPr>
            <w:r>
              <w:t>Не позднее, чем за 2 недели до выхода выпускников на преддипломную практику до 06.04.202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78" w:lineRule="exact"/>
            </w:pPr>
            <w:r>
              <w:t>Руководитель дипломного проекта, выпускники, куратор группы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74" w:lineRule="exact"/>
            </w:pPr>
            <w:r>
              <w:t>Составление плана дипломного проекта, согласование его с руководителем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74" w:lineRule="exact"/>
              <w:jc w:val="center"/>
            </w:pPr>
            <w:r>
              <w:rPr>
                <w:rStyle w:val="19"/>
                <w:sz w:val="22"/>
                <w:szCs w:val="22"/>
              </w:rPr>
              <w:t xml:space="preserve">Не позднее, чем </w:t>
            </w:r>
            <w:r>
              <w:t xml:space="preserve">за 1 </w:t>
            </w:r>
            <w:r>
              <w:rPr>
                <w:rStyle w:val="19"/>
                <w:sz w:val="22"/>
                <w:szCs w:val="22"/>
              </w:rPr>
              <w:t xml:space="preserve">неделю до выхода выпускников на преддипломную практику до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74" w:lineRule="exact"/>
            </w:pPr>
            <w:r>
              <w:t>Руководитель дипломного проекта, выпускники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74" w:lineRule="exact"/>
            </w:pPr>
            <w:r>
              <w:t>Консультации по выполнению и подготовке к защите дипломного проекта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74" w:lineRule="exact"/>
              <w:jc w:val="center"/>
            </w:pPr>
            <w:r>
              <w:t>8 недель (с 20.04.202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 по 14.06.202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г.)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74" w:lineRule="exact"/>
            </w:pPr>
            <w:r>
              <w:t>Руководитель дипломного проекта, выпускники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78" w:lineRule="exact"/>
            </w:pPr>
            <w:r>
              <w:t>Выполнение дипломного проекта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74" w:lineRule="exact"/>
              <w:jc w:val="center"/>
            </w:pPr>
            <w:r>
              <w:t>4 недели (с 18.05.202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 по 1</w:t>
            </w:r>
            <w:r>
              <w:rPr>
                <w:rFonts w:hint="default"/>
                <w:lang w:val="ru-RU"/>
              </w:rPr>
              <w:t>8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г.)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78" w:lineRule="exact"/>
            </w:pPr>
            <w:r>
              <w:t>Руководитель дипломного проекта, выпускники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74" w:lineRule="exact"/>
            </w:pPr>
            <w:r>
              <w:t>Составление письменного отзыва, проведение нормоконтроля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74" w:lineRule="exact"/>
              <w:jc w:val="center"/>
            </w:pPr>
            <w:r>
              <w:t xml:space="preserve">Не позднее, чем за 1 неделю до защиты до </w:t>
            </w:r>
            <w:r>
              <w:rPr>
                <w:rFonts w:hint="default"/>
                <w:lang w:val="ru-RU"/>
              </w:rPr>
              <w:t>12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78" w:lineRule="exact"/>
            </w:pPr>
            <w:r>
              <w:t>Руководитель дипломного проекта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0" w:lineRule="exact"/>
            </w:pPr>
            <w:r>
              <w:t>Написание рецензии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74" w:lineRule="exact"/>
              <w:jc w:val="center"/>
            </w:pPr>
            <w:r>
              <w:t xml:space="preserve">Не позднее, чем за 1 неделю до защиты до </w:t>
            </w:r>
            <w:r>
              <w:rPr>
                <w:rFonts w:hint="default"/>
                <w:lang w:val="ru-RU"/>
              </w:rPr>
              <w:t>12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exact"/>
            </w:pPr>
            <w:r>
              <w:t>Рецензенты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78" w:lineRule="exact"/>
            </w:pPr>
            <w:r>
              <w:t>Допуск к защите дипломного проекта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74" w:lineRule="exact"/>
              <w:jc w:val="center"/>
            </w:pPr>
            <w:r>
              <w:t>Не позднее чем за 1-2 дня до защиты</w:t>
            </w:r>
          </w:p>
          <w:p>
            <w:pPr>
              <w:spacing w:line="274" w:lineRule="exact"/>
              <w:jc w:val="center"/>
            </w:pPr>
            <w:r>
              <w:t>до 1</w:t>
            </w:r>
            <w:r>
              <w:rPr>
                <w:rFonts w:hint="default"/>
                <w:lang w:val="ru-RU"/>
              </w:rPr>
              <w:t>7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74" w:lineRule="exact"/>
            </w:pPr>
            <w:r>
              <w:t>Председатель предметно</w:t>
            </w:r>
            <w:r>
              <w:softHyphen/>
            </w:r>
            <w:r>
              <w:t>цикловой комиссии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274" w:lineRule="exact"/>
            </w:pPr>
            <w:r>
              <w:t>Защита дипломного проекта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274" w:lineRule="exact"/>
              <w:jc w:val="center"/>
            </w:pPr>
            <w:r>
              <w:t>с 1</w:t>
            </w:r>
            <w:r>
              <w:rPr>
                <w:rFonts w:hint="default"/>
                <w:lang w:val="ru-RU"/>
              </w:rPr>
              <w:t>9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274" w:lineRule="exact"/>
            </w:pPr>
            <w:r>
              <w:t>Руководитель дипломного проекта, выпускники, куратор группы</w:t>
            </w:r>
          </w:p>
        </w:tc>
      </w:tr>
    </w:tbl>
    <w:p/>
    <w:p>
      <w:pPr>
        <w:tabs>
          <w:tab w:val="left" w:pos="1440"/>
        </w:tabs>
      </w:pPr>
      <w:r>
        <w:tab/>
      </w:r>
    </w:p>
    <w:p>
      <w:pPr>
        <w:tabs>
          <w:tab w:val="left" w:pos="1440"/>
        </w:tabs>
      </w:pPr>
    </w:p>
    <w:p/>
    <w:p/>
    <w:p/>
    <w:p/>
    <w:p/>
    <w:p/>
    <w:p/>
    <w:p/>
    <w:p/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spacing w:line="274" w:lineRule="exact"/>
        <w:jc w:val="right"/>
        <w:rPr>
          <w:rFonts w:hint="default"/>
          <w:i/>
          <w:lang w:val="ru-RU"/>
        </w:rPr>
      </w:pPr>
      <w:r>
        <w:rPr>
          <w:i/>
        </w:rPr>
        <w:t xml:space="preserve">Приложение </w:t>
      </w:r>
      <w:r>
        <w:rPr>
          <w:rFonts w:hint="default"/>
          <w:i/>
          <w:lang w:val="ru-RU"/>
        </w:rPr>
        <w:t>3</w:t>
      </w:r>
    </w:p>
    <w:p>
      <w:pPr>
        <w:spacing w:line="274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обеспечение дипломных проектов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по специальности среднего профессионального образования</w:t>
      </w:r>
    </w:p>
    <w:p>
      <w:pPr>
        <w:tabs>
          <w:tab w:val="left" w:pos="3129"/>
        </w:tabs>
        <w:autoSpaceDE/>
        <w:autoSpaceDN/>
        <w:spacing w:line="274" w:lineRule="exact"/>
        <w:jc w:val="center"/>
      </w:pPr>
      <w:r>
        <w:rPr>
          <w:b/>
          <w:sz w:val="28"/>
          <w:szCs w:val="28"/>
        </w:rPr>
        <w:t>35.02.01.Лесное и лесопарковое хозяйство</w:t>
      </w:r>
    </w:p>
    <w:p>
      <w:pPr>
        <w:spacing w:line="250" w:lineRule="exact"/>
        <w:ind w:left="567" w:firstLine="426"/>
        <w:jc w:val="both"/>
        <w:rPr>
          <w:sz w:val="28"/>
          <w:szCs w:val="28"/>
        </w:rPr>
      </w:pPr>
    </w:p>
    <w:p>
      <w:pPr>
        <w:pStyle w:val="17"/>
        <w:numPr>
          <w:ilvl w:val="0"/>
          <w:numId w:val="5"/>
        </w:numPr>
        <w:spacing w:line="25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Матвейко, А. П. Технология и оборудование лесозаготовительного производства / А. П.  Матвейко. –  Минск : Техноперспектива, 2009. - 447 с. </w:t>
      </w:r>
    </w:p>
    <w:p>
      <w:pPr>
        <w:pStyle w:val="17"/>
        <w:numPr>
          <w:ilvl w:val="0"/>
          <w:numId w:val="5"/>
        </w:numPr>
        <w:spacing w:line="25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Технология и оборудование лесозаготовок / А. К. Редькин, В. Д. Никишов, С. И. Смехов, И. В. Ярцев [и др.]. –  Москва : МГУЛ, 2009. – 650 с.</w:t>
      </w:r>
    </w:p>
    <w:p>
      <w:pPr>
        <w:pStyle w:val="17"/>
        <w:numPr>
          <w:ilvl w:val="0"/>
          <w:numId w:val="5"/>
        </w:numPr>
        <w:spacing w:line="25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Шелгунов Ю.В., Кутуков Г.М., Лебедев Н.И. Технология и оборудование лесопромышленных предприятий. Учебник. 3е издание. – М.:  МГУЛ, 2012. -589 с. Ил. </w:t>
      </w:r>
    </w:p>
    <w:p>
      <w:pPr>
        <w:pStyle w:val="17"/>
        <w:numPr>
          <w:ilvl w:val="0"/>
          <w:numId w:val="5"/>
        </w:numPr>
        <w:spacing w:line="25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Коверницкий И.Н. Комплексная химическая переработка древесины: Учебник для вузов/ И.Н. Коверницкий и др. – Архангельск: Изд-во Арханг. гос. техн. ун-та, 2002. – 347 с. </w:t>
      </w:r>
    </w:p>
    <w:p>
      <w:pPr>
        <w:pStyle w:val="17"/>
        <w:numPr>
          <w:ilvl w:val="0"/>
          <w:numId w:val="5"/>
        </w:numPr>
        <w:spacing w:line="25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Редько Г.И., Мерзленко М.Д., Бабич Н.А. и др. /Под ред. Г.И. Редько/Лесные культуры и защитное лесоразведение. М.: Издательский центр «Академия», 2008.-382с. </w:t>
      </w:r>
    </w:p>
    <w:p>
      <w:pPr>
        <w:pStyle w:val="17"/>
        <w:numPr>
          <w:ilvl w:val="0"/>
          <w:numId w:val="5"/>
        </w:numPr>
        <w:spacing w:line="25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Маркова И.А., Данилов Ю.И. «Лесные культуры». М.: Издательский центр «Академия», 2011-284с.</w:t>
      </w:r>
    </w:p>
    <w:p>
      <w:pPr>
        <w:pStyle w:val="17"/>
        <w:numPr>
          <w:ilvl w:val="0"/>
          <w:numId w:val="5"/>
        </w:numPr>
        <w:spacing w:line="25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Родин А.Р., Калашникова Е.А., Родин С.А., Силаев Г.В. Лесные культу-ры. М.: 2009316с. </w:t>
      </w:r>
    </w:p>
    <w:p>
      <w:pPr>
        <w:pStyle w:val="17"/>
        <w:numPr>
          <w:ilvl w:val="0"/>
          <w:numId w:val="5"/>
        </w:numPr>
        <w:spacing w:line="25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Родин А.Р. Лесные культуры. М.: ГОУ ВПО МГУЛ, 2008-280с. </w:t>
      </w:r>
    </w:p>
    <w:p>
      <w:pPr>
        <w:pStyle w:val="17"/>
        <w:numPr>
          <w:ilvl w:val="0"/>
          <w:numId w:val="5"/>
        </w:numPr>
        <w:spacing w:line="25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лесопаркового хозяйства [Электронный ресурс]: учеб. пособие / Н.В. Фомина; Краснояр. гос. аграр. ун-т. – Красноярск, 2020. – 256 с.  </w:t>
      </w:r>
    </w:p>
    <w:p>
      <w:pPr>
        <w:pStyle w:val="17"/>
        <w:numPr>
          <w:ilvl w:val="0"/>
          <w:numId w:val="5"/>
        </w:numPr>
        <w:spacing w:line="25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Тихонов, А. С. Лесоводство : учебник / А. С. Тихонов, В. Ф. Ковязин. – 3-е изд., стер. – Санкт-Петербург : Лань, 2020. –  480 с.  </w:t>
      </w:r>
    </w:p>
    <w:p>
      <w:pPr>
        <w:pStyle w:val="17"/>
        <w:numPr>
          <w:ilvl w:val="0"/>
          <w:numId w:val="5"/>
        </w:numPr>
        <w:spacing w:line="25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Кищенко, И. Т.  Лесоведение : учебное пособие для среднего профессионального образования / И. Т. Кищенко. – Москва : Издательство Юрайт, 2020. – 392 с. – (Профессиональное образование). – Текст: непосредственный.</w:t>
      </w:r>
    </w:p>
    <w:p>
      <w:pPr>
        <w:pStyle w:val="17"/>
        <w:numPr>
          <w:ilvl w:val="0"/>
          <w:numId w:val="5"/>
        </w:numPr>
        <w:spacing w:line="25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Годовалов, Г. А.  Недревесная продукция леса : учебник для вузов / Г. А. Годовалов, С. В. Залесов, А. С. Коростелев. – 4-е изд., перераб. и доп. – Москва : Издательство Юрайт, 2020. – 351 с. – (Высшее образование). – Текст: непосредственный.</w:t>
      </w:r>
    </w:p>
    <w:p>
      <w:pPr>
        <w:pStyle w:val="17"/>
        <w:numPr>
          <w:ilvl w:val="0"/>
          <w:numId w:val="5"/>
        </w:numPr>
        <w:spacing w:line="25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Лесоводство : учебник / С. В. Залесов ; Министерство науки и высшего образования Российской Федерации, Уральский государственный лесотехнический университет. – Екатеринбург : УГЛТУ, 2020. – 295 с. </w:t>
      </w:r>
    </w:p>
    <w:p>
      <w:pPr>
        <w:pStyle w:val="17"/>
        <w:numPr>
          <w:ilvl w:val="0"/>
          <w:numId w:val="5"/>
        </w:numPr>
        <w:spacing w:line="25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Новосельцена д. И., Смирнов Н. А.  Справочник по лесным питомникам.- М.: Лесн. промышленность, 1983.-- 280 с., ил.  </w:t>
      </w:r>
    </w:p>
    <w:p>
      <w:pPr>
        <w:pStyle w:val="17"/>
        <w:numPr>
          <w:ilvl w:val="0"/>
          <w:numId w:val="5"/>
        </w:numPr>
        <w:spacing w:line="25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Малаховец, П.М. Лесные культуры: учеб. пособие / П.М. Малаховец; Сев. (Арктич.) фед. ун-т им. М.В. Ломоносова. - Архангельск: ИПЦ САФУ, 2012.-222 с. : ил.  </w:t>
      </w:r>
    </w:p>
    <w:p>
      <w:pPr>
        <w:spacing w:line="250" w:lineRule="exact"/>
        <w:ind w:left="567" w:firstLine="426"/>
        <w:jc w:val="both"/>
        <w:rPr>
          <w:sz w:val="28"/>
          <w:szCs w:val="28"/>
        </w:rPr>
      </w:pPr>
    </w:p>
    <w:p>
      <w:pPr>
        <w:spacing w:line="250" w:lineRule="exact"/>
        <w:ind w:left="567" w:firstLine="426"/>
        <w:jc w:val="both"/>
        <w:rPr>
          <w:sz w:val="28"/>
          <w:szCs w:val="28"/>
        </w:rPr>
      </w:pPr>
    </w:p>
    <w:p>
      <w:pPr>
        <w:spacing w:line="250" w:lineRule="exact"/>
        <w:ind w:left="567" w:firstLine="426"/>
        <w:jc w:val="both"/>
        <w:rPr>
          <w:sz w:val="28"/>
          <w:szCs w:val="28"/>
        </w:rPr>
      </w:pPr>
    </w:p>
    <w:p>
      <w:pPr>
        <w:spacing w:line="250" w:lineRule="exact"/>
        <w:ind w:left="567" w:firstLine="426"/>
        <w:jc w:val="both"/>
        <w:rPr>
          <w:sz w:val="28"/>
          <w:szCs w:val="28"/>
        </w:rPr>
      </w:pPr>
    </w:p>
    <w:p>
      <w:pPr>
        <w:spacing w:line="250" w:lineRule="exact"/>
        <w:ind w:left="567" w:firstLine="426"/>
        <w:jc w:val="both"/>
        <w:rPr>
          <w:sz w:val="28"/>
          <w:szCs w:val="28"/>
        </w:rPr>
      </w:pPr>
    </w:p>
    <w:p>
      <w:pPr>
        <w:spacing w:line="250" w:lineRule="exact"/>
        <w:ind w:left="567" w:firstLine="426"/>
        <w:jc w:val="both"/>
        <w:rPr>
          <w:sz w:val="28"/>
          <w:szCs w:val="28"/>
        </w:rPr>
      </w:pPr>
    </w:p>
    <w:p>
      <w:pPr>
        <w:spacing w:line="250" w:lineRule="exact"/>
        <w:ind w:left="567" w:firstLine="426"/>
        <w:jc w:val="both"/>
        <w:rPr>
          <w:sz w:val="28"/>
          <w:szCs w:val="28"/>
        </w:rPr>
      </w:pPr>
    </w:p>
    <w:p>
      <w:pPr>
        <w:spacing w:line="250" w:lineRule="exact"/>
        <w:ind w:left="567" w:firstLine="426"/>
        <w:jc w:val="both"/>
        <w:rPr>
          <w:sz w:val="28"/>
          <w:szCs w:val="28"/>
        </w:rPr>
      </w:pPr>
    </w:p>
    <w:p>
      <w:pPr>
        <w:spacing w:line="250" w:lineRule="exact"/>
        <w:ind w:left="567" w:firstLine="426"/>
        <w:jc w:val="both"/>
        <w:rPr>
          <w:sz w:val="28"/>
          <w:szCs w:val="28"/>
        </w:rPr>
      </w:pPr>
    </w:p>
    <w:p>
      <w:pPr>
        <w:tabs>
          <w:tab w:val="left" w:pos="6411"/>
          <w:tab w:val="left" w:pos="8903"/>
        </w:tabs>
        <w:rPr>
          <w:sz w:val="28"/>
          <w:szCs w:val="28"/>
        </w:rPr>
      </w:pPr>
    </w:p>
    <w:sectPr>
      <w:footerReference r:id="rId4" w:type="default"/>
      <w:pgSz w:w="11910" w:h="16840"/>
      <w:pgMar w:top="840" w:right="1070" w:bottom="1400" w:left="500" w:header="0" w:footer="12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5646198"/>
      <w:docPartObj>
        <w:docPartGallery w:val="autotext"/>
      </w:docPartObj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29</w:t>
        </w:r>
        <w:r>
          <w:fldChar w:fldCharType="end"/>
        </w:r>
      </w:p>
    </w:sdtContent>
  </w:sdt>
  <w:p>
    <w:pPr>
      <w:pStyle w:val="10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AFE951"/>
    <w:multiLevelType w:val="singleLevel"/>
    <w:tmpl w:val="B7AFE95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C0C4DCD"/>
    <w:multiLevelType w:val="multilevel"/>
    <w:tmpl w:val="0C0C4DCD"/>
    <w:lvl w:ilvl="0" w:tentative="0">
      <w:start w:val="35"/>
      <w:numFmt w:val="decimal"/>
      <w:lvlText w:val="%1."/>
      <w:lvlJc w:val="left"/>
      <w:pPr>
        <w:ind w:left="900" w:hanging="900"/>
      </w:pPr>
      <w:rPr>
        <w:rFonts w:hint="default"/>
      </w:rPr>
    </w:lvl>
    <w:lvl w:ilvl="1" w:tentative="0">
      <w:start w:val="2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 w:tentative="0">
      <w:start w:val="1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1B3FFD"/>
    <w:multiLevelType w:val="multilevel"/>
    <w:tmpl w:val="251B3FFD"/>
    <w:lvl w:ilvl="0" w:tentative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80" w:hanging="360"/>
      </w:pPr>
    </w:lvl>
    <w:lvl w:ilvl="2" w:tentative="0">
      <w:start w:val="1"/>
      <w:numFmt w:val="lowerRoman"/>
      <w:lvlText w:val="%3."/>
      <w:lvlJc w:val="right"/>
      <w:pPr>
        <w:ind w:left="1900" w:hanging="180"/>
      </w:pPr>
    </w:lvl>
    <w:lvl w:ilvl="3" w:tentative="0">
      <w:start w:val="1"/>
      <w:numFmt w:val="decimal"/>
      <w:lvlText w:val="%4."/>
      <w:lvlJc w:val="left"/>
      <w:pPr>
        <w:ind w:left="2620" w:hanging="360"/>
      </w:pPr>
    </w:lvl>
    <w:lvl w:ilvl="4" w:tentative="0">
      <w:start w:val="1"/>
      <w:numFmt w:val="lowerLetter"/>
      <w:lvlText w:val="%5."/>
      <w:lvlJc w:val="left"/>
      <w:pPr>
        <w:ind w:left="3340" w:hanging="360"/>
      </w:pPr>
    </w:lvl>
    <w:lvl w:ilvl="5" w:tentative="0">
      <w:start w:val="1"/>
      <w:numFmt w:val="lowerRoman"/>
      <w:lvlText w:val="%6."/>
      <w:lvlJc w:val="right"/>
      <w:pPr>
        <w:ind w:left="4060" w:hanging="180"/>
      </w:pPr>
    </w:lvl>
    <w:lvl w:ilvl="6" w:tentative="0">
      <w:start w:val="1"/>
      <w:numFmt w:val="decimal"/>
      <w:lvlText w:val="%7."/>
      <w:lvlJc w:val="left"/>
      <w:pPr>
        <w:ind w:left="4780" w:hanging="360"/>
      </w:pPr>
    </w:lvl>
    <w:lvl w:ilvl="7" w:tentative="0">
      <w:start w:val="1"/>
      <w:numFmt w:val="lowerLetter"/>
      <w:lvlText w:val="%8."/>
      <w:lvlJc w:val="left"/>
      <w:pPr>
        <w:ind w:left="5500" w:hanging="360"/>
      </w:pPr>
    </w:lvl>
    <w:lvl w:ilvl="8" w:tentative="0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308C2265"/>
    <w:multiLevelType w:val="multilevel"/>
    <w:tmpl w:val="308C2265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BB8492E"/>
    <w:multiLevelType w:val="multilevel"/>
    <w:tmpl w:val="3BB8492E"/>
    <w:lvl w:ilvl="0" w:tentative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073" w:hanging="360"/>
      </w:pPr>
    </w:lvl>
    <w:lvl w:ilvl="2" w:tentative="0">
      <w:start w:val="1"/>
      <w:numFmt w:val="lowerRoman"/>
      <w:lvlText w:val="%3."/>
      <w:lvlJc w:val="right"/>
      <w:pPr>
        <w:ind w:left="2793" w:hanging="180"/>
      </w:pPr>
    </w:lvl>
    <w:lvl w:ilvl="3" w:tentative="0">
      <w:start w:val="1"/>
      <w:numFmt w:val="decimal"/>
      <w:lvlText w:val="%4."/>
      <w:lvlJc w:val="left"/>
      <w:pPr>
        <w:ind w:left="3513" w:hanging="360"/>
      </w:pPr>
    </w:lvl>
    <w:lvl w:ilvl="4" w:tentative="0">
      <w:start w:val="1"/>
      <w:numFmt w:val="lowerLetter"/>
      <w:lvlText w:val="%5."/>
      <w:lvlJc w:val="left"/>
      <w:pPr>
        <w:ind w:left="4233" w:hanging="360"/>
      </w:pPr>
    </w:lvl>
    <w:lvl w:ilvl="5" w:tentative="0">
      <w:start w:val="1"/>
      <w:numFmt w:val="lowerRoman"/>
      <w:lvlText w:val="%6."/>
      <w:lvlJc w:val="right"/>
      <w:pPr>
        <w:ind w:left="4953" w:hanging="180"/>
      </w:pPr>
    </w:lvl>
    <w:lvl w:ilvl="6" w:tentative="0">
      <w:start w:val="1"/>
      <w:numFmt w:val="decimal"/>
      <w:lvlText w:val="%7."/>
      <w:lvlJc w:val="left"/>
      <w:pPr>
        <w:ind w:left="5673" w:hanging="360"/>
      </w:pPr>
    </w:lvl>
    <w:lvl w:ilvl="7" w:tentative="0">
      <w:start w:val="1"/>
      <w:numFmt w:val="lowerLetter"/>
      <w:lvlText w:val="%8."/>
      <w:lvlJc w:val="left"/>
      <w:pPr>
        <w:ind w:left="6393" w:hanging="360"/>
      </w:pPr>
    </w:lvl>
    <w:lvl w:ilvl="8" w:tentative="0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1B11"/>
    <w:rsid w:val="000445C2"/>
    <w:rsid w:val="000C047F"/>
    <w:rsid w:val="00151822"/>
    <w:rsid w:val="00184851"/>
    <w:rsid w:val="00195309"/>
    <w:rsid w:val="001C0ADB"/>
    <w:rsid w:val="002909B6"/>
    <w:rsid w:val="002F5A42"/>
    <w:rsid w:val="00307A55"/>
    <w:rsid w:val="003766E8"/>
    <w:rsid w:val="003B100F"/>
    <w:rsid w:val="003F295D"/>
    <w:rsid w:val="004B0434"/>
    <w:rsid w:val="004C0FCA"/>
    <w:rsid w:val="004C6994"/>
    <w:rsid w:val="00516CB8"/>
    <w:rsid w:val="0054756B"/>
    <w:rsid w:val="005A6622"/>
    <w:rsid w:val="005B1DA3"/>
    <w:rsid w:val="005D12B6"/>
    <w:rsid w:val="00620958"/>
    <w:rsid w:val="006D03FF"/>
    <w:rsid w:val="006D126C"/>
    <w:rsid w:val="006E5F61"/>
    <w:rsid w:val="00791627"/>
    <w:rsid w:val="007A2648"/>
    <w:rsid w:val="00826CF8"/>
    <w:rsid w:val="0087645D"/>
    <w:rsid w:val="008944A3"/>
    <w:rsid w:val="0099272E"/>
    <w:rsid w:val="009D1DBA"/>
    <w:rsid w:val="00A14ED7"/>
    <w:rsid w:val="00A6399E"/>
    <w:rsid w:val="00AA0F73"/>
    <w:rsid w:val="00B145EB"/>
    <w:rsid w:val="00B2088B"/>
    <w:rsid w:val="00B66528"/>
    <w:rsid w:val="00B72279"/>
    <w:rsid w:val="00B76232"/>
    <w:rsid w:val="00BC2C5B"/>
    <w:rsid w:val="00C03953"/>
    <w:rsid w:val="00C77B88"/>
    <w:rsid w:val="00C8751C"/>
    <w:rsid w:val="00C93FD0"/>
    <w:rsid w:val="00CA1DB5"/>
    <w:rsid w:val="00CC45AC"/>
    <w:rsid w:val="00CC7D38"/>
    <w:rsid w:val="00CE36CF"/>
    <w:rsid w:val="00CF6913"/>
    <w:rsid w:val="00D01B11"/>
    <w:rsid w:val="00D209BE"/>
    <w:rsid w:val="00D459CD"/>
    <w:rsid w:val="00D7313B"/>
    <w:rsid w:val="00DC4186"/>
    <w:rsid w:val="00DF7D69"/>
    <w:rsid w:val="00E35CA3"/>
    <w:rsid w:val="00E4449B"/>
    <w:rsid w:val="00E6680E"/>
    <w:rsid w:val="00E70FD9"/>
    <w:rsid w:val="00E92D6A"/>
    <w:rsid w:val="00EF19DF"/>
    <w:rsid w:val="00F4332F"/>
    <w:rsid w:val="00F65B38"/>
    <w:rsid w:val="00F766E6"/>
    <w:rsid w:val="1AFB15C1"/>
    <w:rsid w:val="33C50B20"/>
    <w:rsid w:val="39F263C1"/>
    <w:rsid w:val="528F4C48"/>
    <w:rsid w:val="58CA01F4"/>
    <w:rsid w:val="5AD44EEE"/>
    <w:rsid w:val="72F4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62"/>
    <w:qFormat/>
    <w:uiPriority w:val="1"/>
    <w:pPr>
      <w:ind w:hanging="421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61"/>
    <w:unhideWhenUsed/>
    <w:qFormat/>
    <w:uiPriority w:val="1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qFormat/>
    <w:uiPriority w:val="0"/>
    <w:rPr>
      <w:color w:val="0066CC"/>
      <w:u w:val="single"/>
    </w:rPr>
  </w:style>
  <w:style w:type="paragraph" w:styleId="8">
    <w:name w:val="Balloon Text"/>
    <w:basedOn w:val="1"/>
    <w:link w:val="32"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header"/>
    <w:basedOn w:val="1"/>
    <w:link w:val="33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63"/>
    <w:qFormat/>
    <w:uiPriority w:val="1"/>
    <w:rPr>
      <w:sz w:val="24"/>
      <w:szCs w:val="24"/>
    </w:rPr>
  </w:style>
  <w:style w:type="paragraph" w:styleId="11">
    <w:name w:val="toc 1"/>
    <w:basedOn w:val="1"/>
    <w:qFormat/>
    <w:uiPriority w:val="1"/>
    <w:pPr>
      <w:spacing w:before="149"/>
      <w:ind w:left="299"/>
      <w:jc w:val="both"/>
    </w:pPr>
    <w:rPr>
      <w:sz w:val="28"/>
      <w:szCs w:val="28"/>
    </w:rPr>
  </w:style>
  <w:style w:type="paragraph" w:styleId="12">
    <w:name w:val="toc 2"/>
    <w:basedOn w:val="1"/>
    <w:qFormat/>
    <w:uiPriority w:val="1"/>
    <w:pPr>
      <w:spacing w:before="148"/>
      <w:ind w:left="578"/>
    </w:pPr>
    <w:rPr>
      <w:sz w:val="28"/>
      <w:szCs w:val="28"/>
    </w:rPr>
  </w:style>
  <w:style w:type="paragraph" w:styleId="13">
    <w:name w:val="footer"/>
    <w:basedOn w:val="1"/>
    <w:link w:val="34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15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  <w:pPr>
      <w:ind w:left="632"/>
    </w:pPr>
  </w:style>
  <w:style w:type="paragraph" w:customStyle="1" w:styleId="18">
    <w:name w:val="Table Paragraph"/>
    <w:basedOn w:val="1"/>
    <w:qFormat/>
    <w:uiPriority w:val="1"/>
  </w:style>
  <w:style w:type="character" w:customStyle="1" w:styleId="19">
    <w:name w:val="Основной текст (2)"/>
    <w:basedOn w:val="2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4"/>
    <w:link w:val="21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21">
    <w:name w:val="Основной текст (2)4"/>
    <w:basedOn w:val="1"/>
    <w:link w:val="20"/>
    <w:qFormat/>
    <w:uiPriority w:val="0"/>
    <w:pPr>
      <w:widowControl w:val="0"/>
      <w:shd w:val="clear" w:color="auto" w:fill="FFFFFF"/>
      <w:spacing w:after="3000" w:line="322" w:lineRule="exact"/>
      <w:ind w:hanging="1380"/>
      <w:jc w:val="both"/>
    </w:pPr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3">
    <w:name w:val="Подпись к картинке (2)"/>
    <w:basedOn w:val="4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5)"/>
    <w:basedOn w:val="4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4)_"/>
    <w:basedOn w:val="4"/>
    <w:link w:val="26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26">
    <w:name w:val="Основной текст (4)1"/>
    <w:basedOn w:val="1"/>
    <w:link w:val="25"/>
    <w:qFormat/>
    <w:uiPriority w:val="0"/>
    <w:pPr>
      <w:widowControl w:val="0"/>
      <w:shd w:val="clear" w:color="auto" w:fill="FFFFFF"/>
      <w:spacing w:line="480" w:lineRule="exact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27">
    <w:name w:val="Основной текст (4)"/>
    <w:basedOn w:val="25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dt-r"/>
    <w:basedOn w:val="4"/>
    <w:uiPriority w:val="0"/>
  </w:style>
  <w:style w:type="paragraph" w:customStyle="1" w:styleId="29">
    <w:name w:val="dt-p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№4_"/>
    <w:basedOn w:val="4"/>
    <w:qFormat/>
    <w:uiPriority w:val="0"/>
    <w:rPr>
      <w:rFonts w:ascii="Times New Roman" w:hAnsi="Times New Roman" w:eastAsia="Times New Roman" w:cs="Times New Roman"/>
      <w:b/>
      <w:bCs/>
      <w:u w:val="none"/>
    </w:rPr>
  </w:style>
  <w:style w:type="character" w:customStyle="1" w:styleId="31">
    <w:name w:val="Заголовок №4"/>
    <w:basedOn w:val="30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Текст выноски Знак"/>
    <w:basedOn w:val="4"/>
    <w:link w:val="8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33">
    <w:name w:val="Верхний колонтитул Знак"/>
    <w:basedOn w:val="4"/>
    <w:link w:val="9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4">
    <w:name w:val="Нижний колонтитул Знак"/>
    <w:basedOn w:val="4"/>
    <w:link w:val="13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5">
    <w:name w:val="Основной текст (2) + 11;5 pt;Курсив"/>
    <w:basedOn w:val="20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6">
    <w:name w:val="Основной текст (19)_"/>
    <w:basedOn w:val="4"/>
    <w:link w:val="37"/>
    <w:qFormat/>
    <w:uiPriority w:val="0"/>
    <w:rPr>
      <w:rFonts w:ascii="Times New Roman" w:hAnsi="Times New Roman" w:eastAsia="Times New Roman" w:cs="Times New Roman"/>
      <w:i/>
      <w:iCs/>
      <w:sz w:val="23"/>
      <w:szCs w:val="23"/>
      <w:shd w:val="clear" w:color="auto" w:fill="FFFFFF"/>
    </w:rPr>
  </w:style>
  <w:style w:type="paragraph" w:customStyle="1" w:styleId="37">
    <w:name w:val="Основной текст (19)"/>
    <w:basedOn w:val="1"/>
    <w:link w:val="36"/>
    <w:qFormat/>
    <w:uiPriority w:val="0"/>
    <w:pPr>
      <w:shd w:val="clear" w:color="auto" w:fill="FFFFFF"/>
      <w:autoSpaceDE/>
      <w:autoSpaceDN/>
      <w:spacing w:line="274" w:lineRule="exact"/>
      <w:jc w:val="both"/>
    </w:pPr>
    <w:rPr>
      <w:i/>
      <w:iCs/>
      <w:sz w:val="23"/>
      <w:szCs w:val="23"/>
      <w:lang w:val="en-US"/>
    </w:rPr>
  </w:style>
  <w:style w:type="character" w:customStyle="1" w:styleId="38">
    <w:name w:val="Оглавление_"/>
    <w:basedOn w:val="4"/>
    <w:link w:val="39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39">
    <w:name w:val="Оглавление"/>
    <w:basedOn w:val="1"/>
    <w:link w:val="38"/>
    <w:qFormat/>
    <w:uiPriority w:val="0"/>
    <w:pPr>
      <w:shd w:val="clear" w:color="auto" w:fill="FFFFFF"/>
      <w:autoSpaceDE/>
      <w:autoSpaceDN/>
      <w:spacing w:line="274" w:lineRule="exact"/>
      <w:jc w:val="both"/>
    </w:pPr>
    <w:rPr>
      <w:lang w:val="en-US"/>
    </w:rPr>
  </w:style>
  <w:style w:type="character" w:customStyle="1" w:styleId="40">
    <w:name w:val="Оглавление + 11;5 pt;Курсив"/>
    <w:basedOn w:val="38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1">
    <w:name w:val="Оглавление (2)_"/>
    <w:basedOn w:val="4"/>
    <w:link w:val="42"/>
    <w:qFormat/>
    <w:uiPriority w:val="0"/>
    <w:rPr>
      <w:rFonts w:ascii="Times New Roman" w:hAnsi="Times New Roman" w:eastAsia="Times New Roman" w:cs="Times New Roman"/>
      <w:i/>
      <w:iCs/>
      <w:sz w:val="23"/>
      <w:szCs w:val="23"/>
      <w:shd w:val="clear" w:color="auto" w:fill="FFFFFF"/>
    </w:rPr>
  </w:style>
  <w:style w:type="paragraph" w:customStyle="1" w:styleId="42">
    <w:name w:val="Оглавление (2)"/>
    <w:basedOn w:val="1"/>
    <w:link w:val="41"/>
    <w:qFormat/>
    <w:uiPriority w:val="0"/>
    <w:pPr>
      <w:shd w:val="clear" w:color="auto" w:fill="FFFFFF"/>
      <w:autoSpaceDE/>
      <w:autoSpaceDN/>
      <w:spacing w:line="274" w:lineRule="exact"/>
      <w:jc w:val="both"/>
    </w:pPr>
    <w:rPr>
      <w:i/>
      <w:iCs/>
      <w:sz w:val="23"/>
      <w:szCs w:val="23"/>
      <w:lang w:val="en-US"/>
    </w:rPr>
  </w:style>
  <w:style w:type="character" w:customStyle="1" w:styleId="43">
    <w:name w:val="Оглавление (2) + 12 pt;Не курсив"/>
    <w:basedOn w:val="4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4">
    <w:name w:val="Подпись к таблице (2)_"/>
    <w:basedOn w:val="4"/>
    <w:link w:val="45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45">
    <w:name w:val="Подпись к таблице (2)"/>
    <w:basedOn w:val="1"/>
    <w:link w:val="44"/>
    <w:qFormat/>
    <w:uiPriority w:val="0"/>
    <w:pPr>
      <w:shd w:val="clear" w:color="auto" w:fill="FFFFFF"/>
      <w:autoSpaceDE/>
      <w:autoSpaceDN/>
      <w:spacing w:line="0" w:lineRule="atLeast"/>
    </w:pPr>
    <w:rPr>
      <w:lang w:val="en-US"/>
    </w:rPr>
  </w:style>
  <w:style w:type="character" w:customStyle="1" w:styleId="46">
    <w:name w:val="Основной текст (20)_"/>
    <w:basedOn w:val="4"/>
    <w:qFormat/>
    <w:uiPriority w:val="0"/>
    <w:rPr>
      <w:rFonts w:ascii="Times New Roman" w:hAnsi="Times New Roman" w:eastAsia="Times New Roman" w:cs="Times New Roman"/>
      <w:b/>
      <w:bCs/>
      <w:i/>
      <w:iCs/>
      <w:sz w:val="15"/>
      <w:szCs w:val="15"/>
      <w:u w:val="none"/>
    </w:rPr>
  </w:style>
  <w:style w:type="character" w:customStyle="1" w:styleId="47">
    <w:name w:val="Основной текст (20)"/>
    <w:basedOn w:val="46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8">
    <w:name w:val="Номер заголовка №2 (3)_"/>
    <w:basedOn w:val="4"/>
    <w:link w:val="49"/>
    <w:qFormat/>
    <w:uiPriority w:val="0"/>
    <w:rPr>
      <w:rFonts w:ascii="Verdana" w:hAnsi="Verdana" w:eastAsia="Verdana" w:cs="Verdana"/>
      <w:sz w:val="16"/>
      <w:szCs w:val="16"/>
      <w:shd w:val="clear" w:color="auto" w:fill="FFFFFF"/>
    </w:rPr>
  </w:style>
  <w:style w:type="paragraph" w:customStyle="1" w:styleId="49">
    <w:name w:val="Номер заголовка №2 (3)"/>
    <w:basedOn w:val="1"/>
    <w:link w:val="48"/>
    <w:uiPriority w:val="0"/>
    <w:pPr>
      <w:shd w:val="clear" w:color="auto" w:fill="FFFFFF"/>
      <w:autoSpaceDE/>
      <w:autoSpaceDN/>
      <w:spacing w:after="300" w:line="269" w:lineRule="exact"/>
      <w:jc w:val="both"/>
    </w:pPr>
    <w:rPr>
      <w:rFonts w:ascii="Verdana" w:hAnsi="Verdana" w:eastAsia="Verdana" w:cs="Verdana"/>
      <w:sz w:val="16"/>
      <w:szCs w:val="16"/>
      <w:lang w:val="en-US"/>
    </w:rPr>
  </w:style>
  <w:style w:type="character" w:customStyle="1" w:styleId="50">
    <w:name w:val="Номер заголовка №2 (3) + Trebuchet MS;11 pt"/>
    <w:basedOn w:val="48"/>
    <w:uiPriority w:val="0"/>
    <w:rPr>
      <w:rFonts w:ascii="Trebuchet MS" w:hAnsi="Trebuchet MS" w:eastAsia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1">
    <w:name w:val="Основной текст (4) + Не полужирный"/>
    <w:basedOn w:val="2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21)_"/>
    <w:basedOn w:val="4"/>
    <w:link w:val="53"/>
    <w:qFormat/>
    <w:uiPriority w:val="0"/>
    <w:rPr>
      <w:rFonts w:ascii="Times New Roman" w:hAnsi="Times New Roman" w:eastAsia="Times New Roman" w:cs="Times New Roman"/>
      <w:sz w:val="16"/>
      <w:szCs w:val="16"/>
      <w:shd w:val="clear" w:color="auto" w:fill="FFFFFF"/>
    </w:rPr>
  </w:style>
  <w:style w:type="paragraph" w:customStyle="1" w:styleId="53">
    <w:name w:val="Основной текст (21)"/>
    <w:basedOn w:val="1"/>
    <w:link w:val="52"/>
    <w:qFormat/>
    <w:uiPriority w:val="0"/>
    <w:pPr>
      <w:shd w:val="clear" w:color="auto" w:fill="FFFFFF"/>
      <w:autoSpaceDE/>
      <w:autoSpaceDN/>
      <w:spacing w:before="3360" w:after="420" w:line="0" w:lineRule="atLeast"/>
    </w:pPr>
    <w:rPr>
      <w:sz w:val="16"/>
      <w:szCs w:val="16"/>
      <w:lang w:val="en-US"/>
    </w:rPr>
  </w:style>
  <w:style w:type="character" w:customStyle="1" w:styleId="54">
    <w:name w:val="Основной текст (2) + 4 pt;Курсив"/>
    <w:basedOn w:val="20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5">
    <w:name w:val="Основной текст (2) + 12 pt"/>
    <w:basedOn w:val="2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6">
    <w:name w:val="Основной текст (2) + 12 pt;Полужирный"/>
    <w:basedOn w:val="20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7">
    <w:name w:val="Основной текст (2) + 13 pt"/>
    <w:basedOn w:val="2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8">
    <w:name w:val="s_1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9">
    <w:name w:val="Default"/>
    <w:qFormat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60">
    <w:name w:val="ConsPlusNormal"/>
    <w:qFormat/>
    <w:uiPriority w:val="0"/>
    <w:pPr>
      <w:widowControl w:val="0"/>
      <w:autoSpaceDE w:val="0"/>
      <w:autoSpaceDN w:val="0"/>
    </w:pPr>
    <w:rPr>
      <w:rFonts w:ascii="Arial" w:hAnsi="Arial" w:cs="Arial" w:eastAsiaTheme="minorEastAsia"/>
      <w:sz w:val="20"/>
      <w:szCs w:val="22"/>
      <w:lang w:val="ru-RU" w:eastAsia="ru-RU" w:bidi="ar-SA"/>
    </w:rPr>
  </w:style>
  <w:style w:type="character" w:customStyle="1" w:styleId="61">
    <w:name w:val="Заголовок 2 Знак"/>
    <w:basedOn w:val="4"/>
    <w:link w:val="3"/>
    <w:qFormat/>
    <w:uiPriority w:val="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/>
      <w14:textFill>
        <w14:solidFill>
          <w14:schemeClr w14:val="accent1"/>
        </w14:solidFill>
      </w14:textFill>
    </w:rPr>
  </w:style>
  <w:style w:type="character" w:customStyle="1" w:styleId="62">
    <w:name w:val="Заголовок 1 Знак"/>
    <w:basedOn w:val="4"/>
    <w:link w:val="2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character" w:customStyle="1" w:styleId="63">
    <w:name w:val="Основной текст Знак"/>
    <w:basedOn w:val="4"/>
    <w:link w:val="10"/>
    <w:qFormat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paragraph" w:customStyle="1" w:styleId="64">
    <w:name w:val="Заголовок №9"/>
    <w:basedOn w:val="1"/>
    <w:qFormat/>
    <w:uiPriority w:val="0"/>
    <w:pPr>
      <w:widowControl w:val="0"/>
      <w:shd w:val="clear" w:color="auto" w:fill="FFFFFF"/>
      <w:spacing w:line="322" w:lineRule="exact"/>
      <w:jc w:val="right"/>
      <w:outlineLvl w:val="8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65">
    <w:name w:val="Основной текст (2) + Полужирный1"/>
    <w:basedOn w:val="20"/>
    <w:qFormat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6">
    <w:name w:val="Основной текст (2)1"/>
    <w:basedOn w:val="20"/>
    <w:qFormat/>
    <w:uiPriority w:val="0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67">
    <w:name w:val="Заголовок №10"/>
    <w:basedOn w:val="1"/>
    <w:link w:val="69"/>
    <w:qFormat/>
    <w:uiPriority w:val="0"/>
    <w:pPr>
      <w:widowControl w:val="0"/>
      <w:shd w:val="clear" w:color="auto" w:fill="FFFFFF"/>
      <w:spacing w:line="350" w:lineRule="exact"/>
      <w:jc w:val="both"/>
    </w:pPr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68">
    <w:name w:val="Заголовок №10 + Полужирный"/>
    <w:basedOn w:val="69"/>
    <w:qFormat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9">
    <w:name w:val="Заголовок №10_"/>
    <w:basedOn w:val="4"/>
    <w:link w:val="67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6539-7FF2-411A-B44A-05C188218A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125</Pages>
  <Words>22763</Words>
  <Characters>129753</Characters>
  <Lines>1081</Lines>
  <Paragraphs>304</Paragraphs>
  <TotalTime>1</TotalTime>
  <ScaleCrop>false</ScaleCrop>
  <LinksUpToDate>false</LinksUpToDate>
  <CharactersWithSpaces>152212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2023-03-25T08:15:00Z</dcterms:created>
  <dc:creator>Матвеева Светлана Ивановна</dc:creator>
  <cp:lastModifiedBy>WPS_1706885083</cp:lastModifiedBy>
  <cp:lastPrinted>2024-02-12T13:08:00Z</cp:lastPrinted>
  <dcterms:modified xsi:type="dcterms:W3CDTF">2024-02-12T15:50:17Z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2023-02-20T00:00:00Z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940E07589F534B6D9FEA34602481F212_13</vt:lpwstr>
  </property>
</Properties>
</file>